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B7" w:rsidRPr="00AA5096"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Theme="minorHAnsi" w:eastAsia="新細明體" w:hAnsiTheme="minorHAnsi" w:cs="Arial"/>
          <w:b/>
          <w:sz w:val="24"/>
          <w:szCs w:val="24"/>
          <w:lang w:eastAsia="ja-JP"/>
        </w:rPr>
      </w:pPr>
      <w:bookmarkStart w:id="0" w:name="OLE_LINK103"/>
      <w:bookmarkStart w:id="1" w:name="OLE_LINK104"/>
      <w:r w:rsidRPr="00AA5096">
        <w:rPr>
          <w:rFonts w:asciiTheme="minorHAnsi" w:eastAsia="新細明體" w:hAnsiTheme="minorHAnsi" w:cs="Arial"/>
          <w:b/>
          <w:sz w:val="24"/>
          <w:szCs w:val="24"/>
          <w:lang w:eastAsia="ja-JP"/>
        </w:rPr>
        <w:t xml:space="preserve">3GPP TSG-RAN WG4 </w:t>
      </w:r>
      <w:r w:rsidR="00AF34A7">
        <w:rPr>
          <w:rFonts w:asciiTheme="minorHAnsi" w:eastAsia="新細明體" w:hAnsiTheme="minorHAnsi" w:cs="Arial"/>
          <w:b/>
          <w:sz w:val="24"/>
          <w:szCs w:val="24"/>
          <w:lang w:eastAsia="ja-JP"/>
        </w:rPr>
        <w:t xml:space="preserve">Meeting #87   </w:t>
      </w:r>
      <w:r w:rsidRPr="00AA5096">
        <w:rPr>
          <w:rFonts w:asciiTheme="minorHAnsi" w:eastAsia="新細明體" w:hAnsiTheme="minorHAnsi" w:cs="Arial"/>
          <w:b/>
          <w:sz w:val="24"/>
          <w:szCs w:val="24"/>
          <w:lang w:eastAsia="ja-JP"/>
        </w:rPr>
        <w:t xml:space="preserve">                                     </w:t>
      </w:r>
      <w:r w:rsidR="0025342E" w:rsidRPr="00AA5096">
        <w:rPr>
          <w:rFonts w:asciiTheme="minorHAnsi" w:eastAsia="新細明體" w:hAnsiTheme="minorHAnsi" w:cs="Arial"/>
          <w:b/>
          <w:sz w:val="24"/>
          <w:szCs w:val="24"/>
          <w:lang w:eastAsia="ja-JP"/>
        </w:rPr>
        <w:t xml:space="preserve">                                             </w:t>
      </w:r>
      <w:r w:rsidR="003A6B2A" w:rsidRPr="00AA5096">
        <w:rPr>
          <w:rFonts w:asciiTheme="minorHAnsi" w:eastAsia="新細明體" w:hAnsiTheme="minorHAnsi" w:cs="Arial"/>
          <w:b/>
          <w:sz w:val="24"/>
          <w:szCs w:val="24"/>
          <w:lang w:eastAsia="ja-JP"/>
        </w:rPr>
        <w:t xml:space="preserve">    </w:t>
      </w:r>
      <w:r w:rsidRPr="00AA5096">
        <w:rPr>
          <w:rFonts w:asciiTheme="minorHAnsi" w:eastAsia="新細明體" w:hAnsiTheme="minorHAnsi" w:cs="Arial"/>
          <w:b/>
          <w:sz w:val="24"/>
          <w:szCs w:val="24"/>
          <w:lang w:eastAsia="ja-JP"/>
        </w:rPr>
        <w:t xml:space="preserve">  </w:t>
      </w:r>
      <w:r w:rsidR="0025342E" w:rsidRPr="00AA5096">
        <w:rPr>
          <w:rFonts w:asciiTheme="minorHAnsi" w:eastAsia="新細明體" w:hAnsiTheme="minorHAnsi" w:cs="Arial"/>
          <w:b/>
          <w:sz w:val="24"/>
          <w:szCs w:val="24"/>
          <w:lang w:eastAsia="ja-JP"/>
        </w:rPr>
        <w:t>R4-</w:t>
      </w:r>
      <w:r w:rsidR="003A6B2A" w:rsidRPr="00AA5096">
        <w:rPr>
          <w:rFonts w:asciiTheme="minorHAnsi" w:eastAsia="新細明體" w:hAnsiTheme="minorHAnsi" w:cs="Arial"/>
          <w:b/>
          <w:sz w:val="24"/>
          <w:szCs w:val="24"/>
          <w:lang w:eastAsia="ja-JP"/>
        </w:rPr>
        <w:t>18</w:t>
      </w:r>
      <w:r w:rsidR="00D74FA6">
        <w:rPr>
          <w:rFonts w:asciiTheme="minorHAnsi" w:eastAsia="新細明體" w:hAnsiTheme="minorHAnsi" w:cs="Arial"/>
          <w:b/>
          <w:sz w:val="24"/>
          <w:szCs w:val="24"/>
          <w:lang w:eastAsia="ja-JP"/>
        </w:rPr>
        <w:t>06538</w:t>
      </w:r>
      <w:r w:rsidR="009F53CF" w:rsidRPr="00AA5096">
        <w:rPr>
          <w:rFonts w:asciiTheme="minorHAnsi" w:eastAsia="新細明體" w:hAnsiTheme="minorHAnsi" w:cs="Arial"/>
          <w:b/>
          <w:sz w:val="24"/>
          <w:szCs w:val="24"/>
          <w:lang w:eastAsia="ja-JP"/>
        </w:rPr>
        <w:t xml:space="preserve">                                         </w:t>
      </w:r>
    </w:p>
    <w:p w:rsidR="00C468B7" w:rsidRDefault="00AF34A7" w:rsidP="00C468B7">
      <w:pPr>
        <w:tabs>
          <w:tab w:val="left" w:pos="1985"/>
        </w:tabs>
        <w:jc w:val="both"/>
        <w:rPr>
          <w:rFonts w:asciiTheme="minorHAnsi" w:hAnsiTheme="minorHAnsi" w:cs="Arial"/>
          <w:b/>
          <w:sz w:val="24"/>
          <w:szCs w:val="24"/>
          <w:lang w:eastAsia="ja-JP"/>
        </w:rPr>
      </w:pPr>
      <w:r>
        <w:rPr>
          <w:rFonts w:asciiTheme="minorHAnsi" w:hAnsiTheme="minorHAnsi" w:cs="Arial"/>
          <w:b/>
          <w:sz w:val="24"/>
          <w:szCs w:val="24"/>
          <w:lang w:eastAsia="ja-JP"/>
        </w:rPr>
        <w:t>Busan</w:t>
      </w:r>
      <w:r w:rsidR="00AD228B" w:rsidRPr="00AD228B">
        <w:rPr>
          <w:rFonts w:asciiTheme="minorHAnsi" w:hAnsiTheme="minorHAnsi" w:cs="Arial"/>
          <w:b/>
          <w:sz w:val="24"/>
          <w:szCs w:val="24"/>
          <w:lang w:eastAsia="ja-JP"/>
        </w:rPr>
        <w:t xml:space="preserve">, </w:t>
      </w:r>
      <w:r>
        <w:rPr>
          <w:rFonts w:asciiTheme="minorHAnsi" w:hAnsiTheme="minorHAnsi" w:cs="Arial"/>
          <w:b/>
          <w:sz w:val="24"/>
          <w:szCs w:val="24"/>
          <w:lang w:eastAsia="ja-JP"/>
        </w:rPr>
        <w:t>Korea, 21 - 25 May</w:t>
      </w:r>
      <w:r w:rsidR="00AD228B" w:rsidRPr="00AD228B">
        <w:rPr>
          <w:rFonts w:asciiTheme="minorHAnsi" w:hAnsiTheme="minorHAnsi" w:cs="Arial"/>
          <w:b/>
          <w:sz w:val="24"/>
          <w:szCs w:val="24"/>
          <w:lang w:eastAsia="ja-JP"/>
        </w:rPr>
        <w:t xml:space="preserve"> 2018</w:t>
      </w:r>
    </w:p>
    <w:p w:rsidR="00C468B7" w:rsidRPr="00FD1290" w:rsidRDefault="00C468B7" w:rsidP="00C468B7">
      <w:pPr>
        <w:rPr>
          <w:rFonts w:cs="Arial"/>
          <w:b/>
          <w:bCs/>
          <w:sz w:val="24"/>
        </w:rPr>
      </w:pPr>
      <w:r>
        <w:rPr>
          <w:rFonts w:cs="Arial"/>
          <w:b/>
          <w:bCs/>
          <w:sz w:val="24"/>
        </w:rPr>
        <w:t>Agenda item</w:t>
      </w:r>
      <w:r w:rsidRPr="001345EA">
        <w:rPr>
          <w:rFonts w:cs="Arial"/>
          <w:b/>
          <w:bCs/>
          <w:sz w:val="24"/>
        </w:rPr>
        <w:t xml:space="preserve">:            </w:t>
      </w:r>
      <w:r w:rsidR="006C3C35" w:rsidRPr="001345EA">
        <w:rPr>
          <w:rFonts w:cs="Arial"/>
          <w:b/>
          <w:bCs/>
          <w:sz w:val="24"/>
        </w:rPr>
        <w:t>7.10.4.3.1</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r>
      <w:r w:rsidR="00CE6956">
        <w:rPr>
          <w:b/>
          <w:bCs/>
          <w:sz w:val="24"/>
          <w:szCs w:val="24"/>
        </w:rPr>
        <w:t xml:space="preserve"> </w:t>
      </w:r>
      <w:r w:rsidR="00086FF1">
        <w:rPr>
          <w:b/>
          <w:bCs/>
          <w:sz w:val="24"/>
          <w:szCs w:val="24"/>
        </w:rPr>
        <w:t xml:space="preserve"> </w:t>
      </w:r>
      <w:r w:rsidRPr="00C04430">
        <w:rPr>
          <w:b/>
          <w:bCs/>
          <w:sz w:val="24"/>
          <w:szCs w:val="24"/>
        </w:rPr>
        <w:t xml:space="preserve">MediaTek Inc. </w:t>
      </w:r>
    </w:p>
    <w:p w:rsidR="00C468B7" w:rsidRPr="00B07D53" w:rsidRDefault="00C468B7" w:rsidP="00086FF1">
      <w:pPr>
        <w:tabs>
          <w:tab w:val="left" w:pos="1985"/>
        </w:tabs>
        <w:ind w:left="1985" w:hanging="1985"/>
        <w:rPr>
          <w:b/>
          <w:bCs/>
          <w:sz w:val="24"/>
          <w:szCs w:val="24"/>
        </w:rPr>
      </w:pPr>
      <w:r w:rsidRPr="00C04430">
        <w:rPr>
          <w:b/>
          <w:bCs/>
          <w:sz w:val="24"/>
          <w:szCs w:val="24"/>
        </w:rPr>
        <w:t>Title:</w:t>
      </w:r>
      <w:r w:rsidRPr="00C04430">
        <w:rPr>
          <w:b/>
          <w:bCs/>
          <w:sz w:val="24"/>
          <w:szCs w:val="24"/>
        </w:rPr>
        <w:tab/>
      </w:r>
      <w:r w:rsidR="00086FF1">
        <w:rPr>
          <w:b/>
          <w:bCs/>
          <w:sz w:val="24"/>
          <w:szCs w:val="24"/>
        </w:rPr>
        <w:t xml:space="preserve">  </w:t>
      </w:r>
      <w:r w:rsidR="00AD228B">
        <w:rPr>
          <w:b/>
          <w:bCs/>
          <w:sz w:val="24"/>
          <w:szCs w:val="24"/>
        </w:rPr>
        <w:t>Discussion on SFTD</w:t>
      </w:r>
      <w:r w:rsidR="00AF34A7">
        <w:rPr>
          <w:b/>
          <w:bCs/>
          <w:sz w:val="24"/>
          <w:szCs w:val="24"/>
        </w:rPr>
        <w:t xml:space="preserve"> when PSCell is not configured</w:t>
      </w:r>
    </w:p>
    <w:p w:rsidR="00C468B7"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Pr="00C04430">
        <w:rPr>
          <w:rFonts w:ascii="Calibri" w:hAnsi="Calibri" w:cs="Calibri"/>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50D1C" w:rsidRPr="00696355" w:rsidRDefault="002D3227" w:rsidP="00826187">
      <w:pPr>
        <w:jc w:val="both"/>
        <w:rPr>
          <w:rFonts w:asciiTheme="minorHAnsi" w:hAnsiTheme="minorHAnsi"/>
          <w:lang w:val="en-GB" w:eastAsia="zh-TW"/>
        </w:rPr>
      </w:pPr>
      <w:bookmarkStart w:id="2" w:name="OLE_LINK1"/>
      <w:bookmarkStart w:id="3" w:name="OLE_LINK2"/>
      <w:bookmarkStart w:id="4" w:name="OLE_LINK132"/>
      <w:bookmarkStart w:id="5" w:name="OLE_LINK133"/>
      <w:r>
        <w:rPr>
          <w:rFonts w:asciiTheme="minorHAnsi" w:hAnsiTheme="minorHAnsi"/>
          <w:lang w:val="en-GB" w:eastAsia="zh-TW"/>
        </w:rPr>
        <w:t>In the approved CR</w:t>
      </w:r>
      <w:r w:rsidR="00AD228B">
        <w:rPr>
          <w:rFonts w:asciiTheme="minorHAnsi" w:hAnsiTheme="minorHAnsi"/>
          <w:lang w:val="en-GB" w:eastAsia="zh-TW"/>
        </w:rPr>
        <w:t xml:space="preserve">, </w:t>
      </w:r>
      <w:r>
        <w:rPr>
          <w:rFonts w:asciiTheme="minorHAnsi" w:hAnsiTheme="minorHAnsi"/>
          <w:lang w:eastAsia="zh-TW"/>
        </w:rPr>
        <w:t>R4-18059</w:t>
      </w:r>
      <w:r w:rsidR="00AD228B" w:rsidRPr="00AD228B">
        <w:rPr>
          <w:rFonts w:asciiTheme="minorHAnsi" w:hAnsiTheme="minorHAnsi"/>
          <w:lang w:eastAsia="zh-TW"/>
        </w:rPr>
        <w:t>56</w:t>
      </w:r>
      <w:r>
        <w:rPr>
          <w:rFonts w:asciiTheme="minorHAnsi" w:hAnsiTheme="minorHAnsi"/>
          <w:lang w:eastAsia="zh-TW"/>
        </w:rPr>
        <w:t xml:space="preserve"> [1</w:t>
      </w:r>
      <w:r w:rsidR="00AD228B">
        <w:rPr>
          <w:rFonts w:asciiTheme="minorHAnsi" w:hAnsiTheme="minorHAnsi"/>
          <w:lang w:eastAsia="zh-TW"/>
        </w:rPr>
        <w:t>]</w:t>
      </w:r>
      <w:r w:rsidR="00AD228B">
        <w:rPr>
          <w:rFonts w:asciiTheme="minorHAnsi" w:hAnsiTheme="minorHAnsi"/>
          <w:lang w:val="en-GB" w:eastAsia="zh-TW"/>
        </w:rPr>
        <w:t xml:space="preserve">, </w:t>
      </w:r>
      <w:r>
        <w:rPr>
          <w:rFonts w:asciiTheme="minorHAnsi" w:hAnsiTheme="minorHAnsi"/>
          <w:lang w:val="en-GB" w:eastAsia="zh-TW"/>
        </w:rPr>
        <w:t xml:space="preserve">some </w:t>
      </w:r>
      <w:r w:rsidR="00AD228B">
        <w:rPr>
          <w:rFonts w:asciiTheme="minorHAnsi" w:hAnsiTheme="minorHAnsi"/>
          <w:lang w:val="en-GB" w:eastAsia="zh-TW"/>
        </w:rPr>
        <w:t>SFTD measurement details</w:t>
      </w:r>
      <w:r>
        <w:rPr>
          <w:rFonts w:asciiTheme="minorHAnsi" w:hAnsiTheme="minorHAnsi"/>
          <w:lang w:val="en-GB" w:eastAsia="zh-TW"/>
        </w:rPr>
        <w:t xml:space="preserve"> when PSCell is not config</w:t>
      </w:r>
      <w:r w:rsidR="00F04543">
        <w:rPr>
          <w:rFonts w:asciiTheme="minorHAnsi" w:hAnsiTheme="minorHAnsi"/>
          <w:lang w:val="en-GB" w:eastAsia="zh-TW"/>
        </w:rPr>
        <w:t>u</w:t>
      </w:r>
      <w:r>
        <w:rPr>
          <w:rFonts w:asciiTheme="minorHAnsi" w:hAnsiTheme="minorHAnsi"/>
          <w:lang w:val="en-GB" w:eastAsia="zh-TW"/>
        </w:rPr>
        <w:t>red</w:t>
      </w:r>
      <w:r w:rsidR="00AD228B">
        <w:rPr>
          <w:rFonts w:asciiTheme="minorHAnsi" w:hAnsiTheme="minorHAnsi"/>
          <w:lang w:val="en-GB" w:eastAsia="zh-TW"/>
        </w:rPr>
        <w:t xml:space="preserve"> are still FFS. </w:t>
      </w:r>
      <w:r w:rsidR="00650D1C" w:rsidRPr="00696355">
        <w:rPr>
          <w:rFonts w:asciiTheme="minorHAnsi" w:hAnsiTheme="minorHAnsi"/>
          <w:lang w:val="en-GB" w:eastAsia="zh-TW"/>
        </w:rPr>
        <w:t xml:space="preserve">In this contribution, </w:t>
      </w:r>
      <w:r w:rsidR="00AD228B">
        <w:rPr>
          <w:rFonts w:asciiTheme="minorHAnsi" w:hAnsiTheme="minorHAnsi"/>
          <w:lang w:val="en-GB" w:eastAsia="zh-TW"/>
        </w:rPr>
        <w:t>we</w:t>
      </w:r>
      <w:r w:rsidR="00650D1C" w:rsidRPr="00696355">
        <w:rPr>
          <w:rFonts w:asciiTheme="minorHAnsi" w:hAnsiTheme="minorHAnsi"/>
          <w:lang w:val="en-GB" w:eastAsia="zh-TW"/>
        </w:rPr>
        <w:t xml:space="preserve"> discuss the</w:t>
      </w:r>
      <w:r>
        <w:rPr>
          <w:rFonts w:asciiTheme="minorHAnsi" w:hAnsiTheme="minorHAnsi"/>
          <w:lang w:val="en-GB" w:eastAsia="zh-TW"/>
        </w:rPr>
        <w:t xml:space="preserve"> remaining</w:t>
      </w:r>
      <w:r w:rsidR="00650D1C" w:rsidRPr="00696355">
        <w:rPr>
          <w:rFonts w:asciiTheme="minorHAnsi" w:hAnsiTheme="minorHAnsi"/>
          <w:lang w:val="en-GB" w:eastAsia="zh-TW"/>
        </w:rPr>
        <w:t xml:space="preserve"> issues </w:t>
      </w:r>
      <w:r w:rsidR="008461BE" w:rsidRPr="00696355">
        <w:rPr>
          <w:rFonts w:asciiTheme="minorHAnsi" w:hAnsiTheme="minorHAnsi"/>
          <w:lang w:val="en-GB" w:eastAsia="zh-TW"/>
        </w:rPr>
        <w:t xml:space="preserve">listed in </w:t>
      </w:r>
      <w:r w:rsidR="00650D1C" w:rsidRPr="00696355">
        <w:rPr>
          <w:rFonts w:asciiTheme="minorHAnsi" w:hAnsiTheme="minorHAnsi"/>
          <w:lang w:val="en-GB" w:eastAsia="zh-TW"/>
        </w:rPr>
        <w:t>[1]</w:t>
      </w:r>
      <w:r w:rsidR="00AD228B">
        <w:rPr>
          <w:rFonts w:asciiTheme="minorHAnsi" w:hAnsiTheme="minorHAnsi"/>
          <w:lang w:val="en-GB" w:eastAsia="zh-TW"/>
        </w:rPr>
        <w:t xml:space="preserve"> </w:t>
      </w:r>
      <w:r w:rsidR="00425181">
        <w:rPr>
          <w:rFonts w:asciiTheme="minorHAnsi" w:hAnsiTheme="minorHAnsi"/>
          <w:lang w:val="en-GB" w:eastAsia="zh-TW"/>
        </w:rPr>
        <w:t>by following structure:</w:t>
      </w:r>
    </w:p>
    <w:p w:rsidR="00AD228B" w:rsidRDefault="00E91591" w:rsidP="002D3227">
      <w:pPr>
        <w:pStyle w:val="a9"/>
        <w:numPr>
          <w:ilvl w:val="0"/>
          <w:numId w:val="1"/>
        </w:numPr>
        <w:tabs>
          <w:tab w:val="num" w:pos="720"/>
        </w:tabs>
        <w:spacing w:after="0"/>
        <w:jc w:val="both"/>
        <w:rPr>
          <w:rFonts w:asciiTheme="minorHAnsi" w:hAnsiTheme="minorHAnsi"/>
          <w:lang w:val="en-GB" w:eastAsia="zh-TW"/>
        </w:rPr>
      </w:pPr>
      <w:r>
        <w:rPr>
          <w:rFonts w:asciiTheme="minorHAnsi" w:hAnsiTheme="minorHAnsi"/>
          <w:lang w:val="en-GB" w:eastAsia="zh-TW"/>
        </w:rPr>
        <w:t>Interruption-</w:t>
      </w:r>
      <w:r w:rsidR="002D3227">
        <w:rPr>
          <w:rFonts w:asciiTheme="minorHAnsi" w:hAnsiTheme="minorHAnsi"/>
          <w:lang w:val="en-GB" w:eastAsia="zh-TW"/>
        </w:rPr>
        <w:t>based SFTD measurement</w:t>
      </w:r>
    </w:p>
    <w:p w:rsidR="00F04543" w:rsidRDefault="00C60E25" w:rsidP="00F04543">
      <w:pPr>
        <w:pStyle w:val="a9"/>
        <w:numPr>
          <w:ilvl w:val="1"/>
          <w:numId w:val="1"/>
        </w:numPr>
        <w:spacing w:after="0"/>
        <w:jc w:val="both"/>
        <w:rPr>
          <w:rFonts w:asciiTheme="minorHAnsi" w:hAnsiTheme="minorHAnsi"/>
          <w:lang w:val="en-GB" w:eastAsia="zh-TW"/>
        </w:rPr>
      </w:pPr>
      <w:r>
        <w:rPr>
          <w:rFonts w:asciiTheme="minorHAnsi" w:hAnsiTheme="minorHAnsi"/>
          <w:lang w:val="en-GB" w:eastAsia="zh-TW"/>
        </w:rPr>
        <w:t>Side condition</w:t>
      </w:r>
    </w:p>
    <w:p w:rsidR="00F04543" w:rsidRDefault="00C60E25" w:rsidP="00F04543">
      <w:pPr>
        <w:pStyle w:val="a9"/>
        <w:numPr>
          <w:ilvl w:val="1"/>
          <w:numId w:val="1"/>
        </w:numPr>
        <w:spacing w:after="0"/>
        <w:jc w:val="both"/>
        <w:rPr>
          <w:rFonts w:asciiTheme="minorHAnsi" w:hAnsiTheme="minorHAnsi"/>
          <w:lang w:val="en-GB" w:eastAsia="zh-TW"/>
        </w:rPr>
      </w:pPr>
      <w:r>
        <w:rPr>
          <w:rFonts w:asciiTheme="minorHAnsi" w:hAnsiTheme="minorHAnsi"/>
          <w:lang w:val="en-GB" w:eastAsia="zh-TW"/>
        </w:rPr>
        <w:t>Requirement</w:t>
      </w:r>
    </w:p>
    <w:p w:rsidR="00D348D1" w:rsidRDefault="00732DAB" w:rsidP="00460C16">
      <w:pPr>
        <w:pStyle w:val="a9"/>
        <w:numPr>
          <w:ilvl w:val="1"/>
          <w:numId w:val="1"/>
        </w:numPr>
        <w:spacing w:after="0"/>
        <w:jc w:val="both"/>
        <w:rPr>
          <w:rFonts w:asciiTheme="minorHAnsi" w:hAnsiTheme="minorHAnsi"/>
          <w:lang w:val="en-GB" w:eastAsia="zh-TW"/>
        </w:rPr>
      </w:pPr>
      <w:r w:rsidRPr="00D348D1">
        <w:rPr>
          <w:rFonts w:asciiTheme="minorHAnsi" w:hAnsiTheme="minorHAnsi"/>
          <w:lang w:val="en-GB" w:eastAsia="zh-TW"/>
        </w:rPr>
        <w:t xml:space="preserve">Report number </w:t>
      </w:r>
      <w:r w:rsidR="00C60E25" w:rsidRPr="00D348D1">
        <w:rPr>
          <w:rFonts w:asciiTheme="minorHAnsi" w:hAnsiTheme="minorHAnsi"/>
          <w:lang w:val="en-GB" w:eastAsia="zh-TW"/>
        </w:rPr>
        <w:t>constraint</w:t>
      </w:r>
    </w:p>
    <w:p w:rsidR="00D348D1" w:rsidRPr="00D348D1" w:rsidRDefault="00D348D1" w:rsidP="00460C16">
      <w:pPr>
        <w:pStyle w:val="a9"/>
        <w:numPr>
          <w:ilvl w:val="1"/>
          <w:numId w:val="1"/>
        </w:numPr>
        <w:spacing w:after="0"/>
        <w:jc w:val="both"/>
        <w:rPr>
          <w:rFonts w:asciiTheme="minorHAnsi" w:hAnsiTheme="minorHAnsi"/>
          <w:lang w:val="en-GB" w:eastAsia="zh-TW"/>
        </w:rPr>
      </w:pPr>
      <w:r>
        <w:rPr>
          <w:rFonts w:asciiTheme="minorHAnsi" w:hAnsiTheme="minorHAnsi"/>
          <w:lang w:val="en-GB" w:eastAsia="zh-TW"/>
        </w:rPr>
        <w:t>Requirement with RSRP report</w:t>
      </w:r>
    </w:p>
    <w:p w:rsidR="00F04543" w:rsidRDefault="002D3227" w:rsidP="002D3227">
      <w:pPr>
        <w:pStyle w:val="a9"/>
        <w:numPr>
          <w:ilvl w:val="0"/>
          <w:numId w:val="1"/>
        </w:numPr>
        <w:tabs>
          <w:tab w:val="num" w:pos="720"/>
        </w:tabs>
        <w:spacing w:after="0"/>
        <w:jc w:val="both"/>
        <w:rPr>
          <w:rFonts w:asciiTheme="minorHAnsi" w:hAnsiTheme="minorHAnsi"/>
          <w:lang w:val="en-GB" w:eastAsia="zh-TW"/>
        </w:rPr>
      </w:pPr>
      <w:r>
        <w:rPr>
          <w:rFonts w:asciiTheme="minorHAnsi" w:hAnsiTheme="minorHAnsi"/>
          <w:lang w:val="en-GB" w:eastAsia="zh-TW"/>
        </w:rPr>
        <w:t>Measurement</w:t>
      </w:r>
      <w:r w:rsidR="00E91591">
        <w:rPr>
          <w:rFonts w:asciiTheme="minorHAnsi" w:hAnsiTheme="minorHAnsi"/>
          <w:lang w:val="en-GB" w:eastAsia="zh-TW"/>
        </w:rPr>
        <w:t xml:space="preserve"> gap </w:t>
      </w:r>
      <w:r>
        <w:rPr>
          <w:rFonts w:asciiTheme="minorHAnsi" w:hAnsiTheme="minorHAnsi"/>
          <w:lang w:val="en-GB" w:eastAsia="zh-TW"/>
        </w:rPr>
        <w:t>based SFTD measurement</w:t>
      </w:r>
    </w:p>
    <w:p w:rsidR="002D3227" w:rsidRDefault="00C60E25" w:rsidP="00F04543">
      <w:pPr>
        <w:pStyle w:val="a9"/>
        <w:numPr>
          <w:ilvl w:val="1"/>
          <w:numId w:val="1"/>
        </w:numPr>
        <w:spacing w:after="0"/>
        <w:jc w:val="both"/>
        <w:rPr>
          <w:rFonts w:asciiTheme="minorHAnsi" w:hAnsiTheme="minorHAnsi"/>
          <w:lang w:val="en-GB" w:eastAsia="zh-TW"/>
        </w:rPr>
      </w:pPr>
      <w:r>
        <w:rPr>
          <w:rFonts w:asciiTheme="minorHAnsi" w:hAnsiTheme="minorHAnsi"/>
          <w:lang w:val="en-GB" w:eastAsia="zh-TW"/>
        </w:rPr>
        <w:t>Requirement</w:t>
      </w:r>
    </w:p>
    <w:p w:rsidR="00AD228B" w:rsidRDefault="00E91591" w:rsidP="002F275D">
      <w:pPr>
        <w:pStyle w:val="1"/>
        <w:rPr>
          <w:rFonts w:ascii="Calibri" w:hAnsi="Calibri" w:cs="Calibri"/>
          <w:b/>
          <w:color w:val="000000"/>
          <w:sz w:val="24"/>
          <w:szCs w:val="24"/>
        </w:rPr>
      </w:pPr>
      <w:r>
        <w:rPr>
          <w:rFonts w:ascii="Calibri" w:eastAsia="新細明體" w:hAnsi="Calibri" w:cs="Calibri"/>
          <w:b/>
          <w:color w:val="0D0D0D"/>
          <w:sz w:val="24"/>
          <w:szCs w:val="24"/>
          <w:lang w:eastAsia="zh-TW"/>
        </w:rPr>
        <w:t>2</w:t>
      </w:r>
      <w:r>
        <w:rPr>
          <w:rFonts w:ascii="Calibri" w:eastAsia="新細明體" w:hAnsi="Calibri" w:cs="Calibri"/>
          <w:b/>
          <w:color w:val="0D0D0D"/>
          <w:sz w:val="24"/>
          <w:szCs w:val="24"/>
          <w:lang w:eastAsia="zh-TW"/>
        </w:rPr>
        <w:tab/>
        <w:t>Interruption-</w:t>
      </w:r>
      <w:r w:rsidR="00AF34A7">
        <w:rPr>
          <w:rFonts w:ascii="Calibri" w:eastAsia="新細明體" w:hAnsi="Calibri" w:cs="Calibri"/>
          <w:b/>
          <w:color w:val="0D0D0D"/>
          <w:sz w:val="24"/>
          <w:szCs w:val="24"/>
          <w:lang w:eastAsia="zh-TW"/>
        </w:rPr>
        <w:t xml:space="preserve">based SFTD measurement when PSCell is not configured </w:t>
      </w:r>
    </w:p>
    <w:p w:rsidR="00F04543" w:rsidRPr="00F04543" w:rsidRDefault="003B1537" w:rsidP="00F04543">
      <w:pPr>
        <w:rPr>
          <w:lang w:val="en-GB" w:eastAsia="en-US"/>
        </w:rPr>
      </w:pPr>
      <w:r>
        <w:rPr>
          <w:rFonts w:ascii="Calibri" w:eastAsia="新細明體" w:hAnsi="Calibri" w:cs="Calibri"/>
          <w:b/>
          <w:color w:val="0D0D0D"/>
          <w:sz w:val="24"/>
          <w:szCs w:val="24"/>
          <w:lang w:val="en-GB" w:eastAsia="zh-TW"/>
        </w:rPr>
        <w:t>2</w:t>
      </w:r>
      <w:r w:rsidR="00F04543">
        <w:rPr>
          <w:rFonts w:ascii="Calibri" w:eastAsia="新細明體" w:hAnsi="Calibri" w:cs="Calibri"/>
          <w:b/>
          <w:color w:val="0D0D0D"/>
          <w:sz w:val="24"/>
          <w:szCs w:val="24"/>
          <w:lang w:val="en-GB" w:eastAsia="zh-TW"/>
        </w:rPr>
        <w:t xml:space="preserve">.1 </w:t>
      </w:r>
      <w:r w:rsidR="00F04543">
        <w:rPr>
          <w:rFonts w:ascii="Calibri" w:eastAsia="新細明體" w:hAnsi="Calibri" w:cs="Calibri"/>
          <w:b/>
          <w:color w:val="0D0D0D"/>
          <w:sz w:val="24"/>
          <w:szCs w:val="24"/>
          <w:lang w:val="en-GB" w:eastAsia="zh-TW"/>
        </w:rPr>
        <w:tab/>
        <w:t>Side</w:t>
      </w:r>
      <w:r w:rsidR="00C60E25">
        <w:rPr>
          <w:rFonts w:ascii="Calibri" w:eastAsia="新細明體" w:hAnsi="Calibri" w:cs="Calibri"/>
          <w:b/>
          <w:color w:val="0D0D0D"/>
          <w:sz w:val="24"/>
          <w:szCs w:val="24"/>
          <w:lang w:val="en-GB" w:eastAsia="zh-TW"/>
        </w:rPr>
        <w:t xml:space="preserve"> condition</w:t>
      </w:r>
    </w:p>
    <w:p w:rsidR="00F04543" w:rsidRPr="00425181" w:rsidRDefault="00DB1E65" w:rsidP="009B2B7B">
      <w:pPr>
        <w:jc w:val="both"/>
        <w:rPr>
          <w:rFonts w:asciiTheme="minorHAnsi" w:hAnsiTheme="minorHAnsi"/>
        </w:rPr>
      </w:pPr>
      <w:r>
        <w:rPr>
          <w:rFonts w:asciiTheme="minorHAnsi" w:hAnsiTheme="minorHAnsi"/>
          <w:lang w:val="en-GB"/>
        </w:rPr>
        <w:t xml:space="preserve">Since measurement gap is not given, UE has to continue its communication toward LTE serving cells when performing SFTD measurement. </w:t>
      </w:r>
      <w:r w:rsidR="008B165B">
        <w:rPr>
          <w:rFonts w:asciiTheme="minorHAnsi" w:hAnsiTheme="minorHAnsi"/>
          <w:lang w:val="en-GB"/>
        </w:rPr>
        <w:t xml:space="preserve">In some sense, it is similar to activate a new NR DL CC from UE perspective. Therefore </w:t>
      </w:r>
      <w:r w:rsidR="00F04543" w:rsidRPr="00425181">
        <w:rPr>
          <w:rFonts w:asciiTheme="minorHAnsi" w:hAnsiTheme="minorHAnsi"/>
        </w:rPr>
        <w:t xml:space="preserve">UE </w:t>
      </w:r>
      <w:r w:rsidR="008B165B">
        <w:rPr>
          <w:rFonts w:asciiTheme="minorHAnsi" w:hAnsiTheme="minorHAnsi"/>
        </w:rPr>
        <w:t>is</w:t>
      </w:r>
      <w:r w:rsidR="00F04543" w:rsidRPr="00425181">
        <w:rPr>
          <w:rFonts w:asciiTheme="minorHAnsi" w:hAnsiTheme="minorHAnsi"/>
        </w:rPr>
        <w:t xml:space="preserve"> able to do SFTD measurement if </w:t>
      </w:r>
      <w:r>
        <w:rPr>
          <w:rFonts w:asciiTheme="minorHAnsi" w:hAnsiTheme="minorHAnsi"/>
        </w:rPr>
        <w:t xml:space="preserve">the </w:t>
      </w:r>
      <w:r w:rsidR="001B7180">
        <w:rPr>
          <w:rFonts w:asciiTheme="minorHAnsi" w:hAnsiTheme="minorHAnsi"/>
        </w:rPr>
        <w:t xml:space="preserve">combination of </w:t>
      </w:r>
      <w:r>
        <w:rPr>
          <w:rFonts w:asciiTheme="minorHAnsi" w:hAnsiTheme="minorHAnsi"/>
        </w:rPr>
        <w:t xml:space="preserve">exiting LTE serving carriers and the carrier for </w:t>
      </w:r>
      <w:r w:rsidR="00C93FC0">
        <w:rPr>
          <w:rFonts w:asciiTheme="minorHAnsi" w:hAnsiTheme="minorHAnsi"/>
        </w:rPr>
        <w:t>interruption-based</w:t>
      </w:r>
      <w:r w:rsidR="00F04543" w:rsidRPr="00425181">
        <w:rPr>
          <w:rFonts w:asciiTheme="minorHAnsi" w:hAnsiTheme="minorHAnsi"/>
        </w:rPr>
        <w:t xml:space="preserve"> SFTD </w:t>
      </w:r>
      <w:r>
        <w:rPr>
          <w:rFonts w:asciiTheme="minorHAnsi" w:hAnsiTheme="minorHAnsi"/>
        </w:rPr>
        <w:t xml:space="preserve">measurement is not one of the </w:t>
      </w:r>
      <w:r w:rsidR="00F04543" w:rsidRPr="00425181">
        <w:rPr>
          <w:rFonts w:asciiTheme="minorHAnsi" w:hAnsiTheme="minorHAnsi"/>
        </w:rPr>
        <w:t xml:space="preserve">band combination </w:t>
      </w:r>
      <w:r>
        <w:rPr>
          <w:rFonts w:asciiTheme="minorHAnsi" w:hAnsiTheme="minorHAnsi"/>
        </w:rPr>
        <w:t>supported by UE.</w:t>
      </w:r>
      <w:r w:rsidR="00F04543" w:rsidRPr="00425181">
        <w:rPr>
          <w:rFonts w:asciiTheme="minorHAnsi" w:hAnsiTheme="minorHAnsi"/>
          <w:b/>
          <w:i/>
        </w:rPr>
        <w:t xml:space="preserve"> </w:t>
      </w:r>
      <w:r w:rsidR="00C93FC0">
        <w:rPr>
          <w:rFonts w:asciiTheme="minorHAnsi" w:hAnsiTheme="minorHAnsi"/>
        </w:rPr>
        <w:t>Interruption-based</w:t>
      </w:r>
      <w:r w:rsidR="00F04543" w:rsidRPr="00425181">
        <w:rPr>
          <w:rFonts w:asciiTheme="minorHAnsi" w:hAnsiTheme="minorHAnsi"/>
        </w:rPr>
        <w:t xml:space="preserve"> SFTD measurement configuration is valid if SFTD measurement is treated as one </w:t>
      </w:r>
      <w:r w:rsidR="00F04543">
        <w:rPr>
          <w:rFonts w:asciiTheme="minorHAnsi" w:hAnsiTheme="minorHAnsi"/>
        </w:rPr>
        <w:t xml:space="preserve">configured </w:t>
      </w:r>
      <w:r w:rsidR="00F04543" w:rsidRPr="00425181">
        <w:rPr>
          <w:rFonts w:asciiTheme="minorHAnsi" w:hAnsiTheme="minorHAnsi"/>
        </w:rPr>
        <w:t>NR CC and UE still supports this band combination.</w:t>
      </w:r>
    </w:p>
    <w:p w:rsidR="00F04543" w:rsidRDefault="00F04543" w:rsidP="009B2B7B">
      <w:pPr>
        <w:pStyle w:val="a5"/>
        <w:jc w:val="both"/>
      </w:pPr>
      <w:bookmarkStart w:id="6" w:name="_Ref508973905"/>
      <w:r w:rsidRPr="005F4268">
        <w:t xml:space="preserve">Proposal </w:t>
      </w:r>
      <w:fldSimple w:instr=" SEQ Proposal \* ARABIC ">
        <w:r w:rsidR="003E5C42">
          <w:rPr>
            <w:noProof/>
          </w:rPr>
          <w:t>1</w:t>
        </w:r>
      </w:fldSimple>
      <w:r w:rsidRPr="005F4268">
        <w:t xml:space="preserve">: </w:t>
      </w:r>
      <w:r w:rsidR="008B165B" w:rsidRPr="008B165B">
        <w:t xml:space="preserve">UE is able to do </w:t>
      </w:r>
      <w:r w:rsidR="00261968">
        <w:t xml:space="preserve">interruption-based </w:t>
      </w:r>
      <w:r w:rsidR="008B165B" w:rsidRPr="008B165B">
        <w:t>SFTD measurement if the exiting LTE serving carriers and the carrier for interruption-based SFTD measurement is not one of the band combination supported by UE.</w:t>
      </w:r>
      <w:bookmarkEnd w:id="6"/>
    </w:p>
    <w:p w:rsidR="009C26A7" w:rsidRDefault="009C26A7" w:rsidP="009B2B7B">
      <w:pPr>
        <w:jc w:val="both"/>
        <w:rPr>
          <w:rFonts w:asciiTheme="minorHAnsi" w:hAnsiTheme="minorHAnsi"/>
        </w:rPr>
      </w:pPr>
      <w:r>
        <w:rPr>
          <w:rFonts w:asciiTheme="minorHAnsi" w:hAnsiTheme="minorHAnsi"/>
        </w:rPr>
        <w:t xml:space="preserve">In addition to the serving LTE cells, UE may also be configured with gap to measure inter-frequency LTE carrier and inter-RAT NR carrier (the NR layer is not the same as the carrier UE perform SFTD). In this case, UE encounters the situation that both interruption-based SFTD and inter-frequency/RAT measurement have to be down at the same time. In order to guarantee SFTD measurement performance without missing any potential SSB time location, UE has to drop the inter-frequency/RAT measurements in the gap. Otherwise, UE may miss the SSB which </w:t>
      </w:r>
      <w:r w:rsidR="00284288">
        <w:rPr>
          <w:rFonts w:asciiTheme="minorHAnsi" w:hAnsiTheme="minorHAnsi"/>
        </w:rPr>
        <w:t>only comes</w:t>
      </w:r>
      <w:r>
        <w:rPr>
          <w:rFonts w:asciiTheme="minorHAnsi" w:hAnsiTheme="minorHAnsi"/>
        </w:rPr>
        <w:t xml:space="preserve"> </w:t>
      </w:r>
      <w:r w:rsidR="00284288">
        <w:rPr>
          <w:rFonts w:asciiTheme="minorHAnsi" w:hAnsiTheme="minorHAnsi"/>
        </w:rPr>
        <w:t>during the measurement gap duration</w:t>
      </w:r>
      <w:r>
        <w:rPr>
          <w:rFonts w:asciiTheme="minorHAnsi" w:hAnsiTheme="minorHAnsi"/>
        </w:rPr>
        <w:t>.</w:t>
      </w:r>
    </w:p>
    <w:p w:rsidR="009C26A7" w:rsidRDefault="009C26A7" w:rsidP="001345EA">
      <w:pPr>
        <w:pStyle w:val="a5"/>
      </w:pPr>
      <w:bookmarkStart w:id="7" w:name="_Ref513644398"/>
      <w:r>
        <w:lastRenderedPageBreak/>
        <w:t xml:space="preserve">Proposal </w:t>
      </w:r>
      <w:fldSimple w:instr=" SEQ Proposal \* ARABIC ">
        <w:r w:rsidR="003E5C42">
          <w:rPr>
            <w:noProof/>
          </w:rPr>
          <w:t>2</w:t>
        </w:r>
      </w:fldSimple>
      <w:r>
        <w:t xml:space="preserve">: </w:t>
      </w:r>
      <w:r w:rsidR="00CE4188">
        <w:t>UE will suspend all inter-frequency and inter-RAT measurement</w:t>
      </w:r>
      <w:r w:rsidR="00912EAD">
        <w:t>s</w:t>
      </w:r>
      <w:r w:rsidR="00CE4188">
        <w:t xml:space="preserve"> when performing interruption-based SFTD measurement.</w:t>
      </w:r>
      <w:bookmarkEnd w:id="7"/>
    </w:p>
    <w:p w:rsidR="005F2257" w:rsidRPr="00D348D1" w:rsidRDefault="00912EAD" w:rsidP="001345EA">
      <w:pPr>
        <w:jc w:val="both"/>
        <w:rPr>
          <w:rFonts w:asciiTheme="minorHAnsi" w:hAnsiTheme="minorHAnsi"/>
        </w:rPr>
      </w:pPr>
      <w:r>
        <w:rPr>
          <w:rFonts w:asciiTheme="minorHAnsi" w:hAnsiTheme="minorHAnsi"/>
        </w:rPr>
        <w:t xml:space="preserve">Because NR PSCell is not configured, UE can have enough NR HW resource to perform interruption-based SFTD measurement. In other word, UE is not expected to </w:t>
      </w:r>
      <w:r w:rsidR="00C07392">
        <w:rPr>
          <w:rFonts w:asciiTheme="minorHAnsi" w:hAnsiTheme="minorHAnsi"/>
        </w:rPr>
        <w:t xml:space="preserve">conduct other tasks that will compete the same HW resources, e.g., PSCell addition. </w:t>
      </w:r>
      <w:r w:rsidR="005F2257" w:rsidRPr="00D348D1">
        <w:rPr>
          <w:rFonts w:asciiTheme="minorHAnsi" w:hAnsiTheme="minorHAnsi"/>
        </w:rPr>
        <w:t>RAN4 shall clarify whether NR PSCell addition may occur during performing interruption</w:t>
      </w:r>
      <w:r w:rsidR="005F2257">
        <w:rPr>
          <w:rFonts w:asciiTheme="minorHAnsi" w:hAnsiTheme="minorHAnsi"/>
        </w:rPr>
        <w:t>-</w:t>
      </w:r>
      <w:r w:rsidR="005F2257" w:rsidRPr="00D348D1">
        <w:rPr>
          <w:rFonts w:asciiTheme="minorHAnsi" w:hAnsiTheme="minorHAnsi"/>
        </w:rPr>
        <w:t xml:space="preserve">based SFTD measurement. If NR PSCell addition is </w:t>
      </w:r>
      <w:r w:rsidR="001345EA">
        <w:rPr>
          <w:rFonts w:asciiTheme="minorHAnsi" w:hAnsiTheme="minorHAnsi"/>
        </w:rPr>
        <w:t>unavoidable</w:t>
      </w:r>
      <w:r w:rsidR="005F2257" w:rsidRPr="00D348D1">
        <w:rPr>
          <w:rFonts w:asciiTheme="minorHAnsi" w:hAnsiTheme="minorHAnsi"/>
        </w:rPr>
        <w:t>, the priority between NR PSCell addition and interruption</w:t>
      </w:r>
      <w:r w:rsidR="005F2257">
        <w:rPr>
          <w:rFonts w:asciiTheme="minorHAnsi" w:hAnsiTheme="minorHAnsi"/>
        </w:rPr>
        <w:t>-</w:t>
      </w:r>
      <w:r w:rsidR="005F2257" w:rsidRPr="00D348D1">
        <w:rPr>
          <w:rFonts w:asciiTheme="minorHAnsi" w:hAnsiTheme="minorHAnsi"/>
        </w:rPr>
        <w:t>based SFTD shall be defined. We prefer PSCell addition owns higher priority and interruption</w:t>
      </w:r>
      <w:r w:rsidR="00E91591">
        <w:rPr>
          <w:rFonts w:asciiTheme="minorHAnsi" w:hAnsiTheme="minorHAnsi"/>
        </w:rPr>
        <w:t>-</w:t>
      </w:r>
      <w:r w:rsidR="005F2257" w:rsidRPr="00D348D1">
        <w:rPr>
          <w:rFonts w:asciiTheme="minorHAnsi" w:hAnsiTheme="minorHAnsi"/>
        </w:rPr>
        <w:t>based SFTD measurement is aborted immediately.</w:t>
      </w:r>
    </w:p>
    <w:p w:rsidR="005F2257" w:rsidRDefault="005F2257" w:rsidP="005F2257">
      <w:pPr>
        <w:pStyle w:val="a5"/>
      </w:pPr>
      <w:bookmarkStart w:id="8" w:name="_Ref513644405"/>
      <w:r>
        <w:t xml:space="preserve">Proposal </w:t>
      </w:r>
      <w:r w:rsidR="006A49DB">
        <w:fldChar w:fldCharType="begin"/>
      </w:r>
      <w:r w:rsidR="006A49DB">
        <w:instrText xml:space="preserve"> SEQ Proposal \* ARABIC </w:instrText>
      </w:r>
      <w:r w:rsidR="006A49DB">
        <w:fldChar w:fldCharType="separate"/>
      </w:r>
      <w:r w:rsidR="003E5C42">
        <w:rPr>
          <w:noProof/>
        </w:rPr>
        <w:t>3</w:t>
      </w:r>
      <w:r w:rsidR="006A49DB">
        <w:rPr>
          <w:noProof/>
        </w:rPr>
        <w:fldChar w:fldCharType="end"/>
      </w:r>
      <w:r>
        <w:t xml:space="preserve">: </w:t>
      </w:r>
      <w:r w:rsidRPr="00325D9B">
        <w:t>When NR PSCell addition RRC signaling is received during performing interruption</w:t>
      </w:r>
      <w:r>
        <w:t>-</w:t>
      </w:r>
      <w:r w:rsidRPr="00325D9B">
        <w:t xml:space="preserve">based SFTD measurement, UE aborts </w:t>
      </w:r>
      <w:r w:rsidR="00FA7183">
        <w:t xml:space="preserve">interruption-based </w:t>
      </w:r>
      <w:r w:rsidRPr="00325D9B">
        <w:t xml:space="preserve">SFTD measurement </w:t>
      </w:r>
      <w:r>
        <w:t>procedure</w:t>
      </w:r>
      <w:r w:rsidRPr="00325D9B">
        <w:t>.</w:t>
      </w:r>
      <w:bookmarkEnd w:id="8"/>
    </w:p>
    <w:p w:rsidR="00A312C4" w:rsidRDefault="00A312C4" w:rsidP="00912EAD">
      <w:pPr>
        <w:jc w:val="both"/>
        <w:rPr>
          <w:rFonts w:asciiTheme="minorHAnsi" w:hAnsiTheme="minorHAnsi"/>
        </w:rPr>
      </w:pPr>
      <w:r>
        <w:rPr>
          <w:rFonts w:asciiTheme="minorHAnsi" w:hAnsiTheme="minorHAnsi"/>
        </w:rPr>
        <w:t xml:space="preserve">The agreed requirement in [1] was derived based on the assumption that the </w:t>
      </w:r>
      <w:r w:rsidR="005B68A7">
        <w:rPr>
          <w:rFonts w:asciiTheme="minorHAnsi" w:hAnsiTheme="minorHAnsi"/>
        </w:rPr>
        <w:t xml:space="preserve">NR </w:t>
      </w:r>
      <w:r>
        <w:rPr>
          <w:rFonts w:asciiTheme="minorHAnsi" w:hAnsiTheme="minorHAnsi"/>
        </w:rPr>
        <w:t>PSS/SSS can be detected based on one-shot SSB. The side condition of SNR no less than -3 dB was assumed. The frequency error was never discussed. Due to different local oscillators between LTE and NR (which leads to the timing-drafting)</w:t>
      </w:r>
      <w:r w:rsidR="00661268">
        <w:rPr>
          <w:rFonts w:asciiTheme="minorHAnsi" w:hAnsiTheme="minorHAnsi"/>
        </w:rPr>
        <w:t>,</w:t>
      </w:r>
      <w:r>
        <w:rPr>
          <w:rFonts w:asciiTheme="minorHAnsi" w:hAnsiTheme="minorHAnsi"/>
        </w:rPr>
        <w:t xml:space="preserve"> the frequency error could also be an issue when UE tries to detect the PSS/SSS of the NR neighboring cells. For an example, UE ha</w:t>
      </w:r>
      <w:r w:rsidR="005B68A7">
        <w:rPr>
          <w:rFonts w:asciiTheme="minorHAnsi" w:hAnsiTheme="minorHAnsi"/>
        </w:rPr>
        <w:t>d</w:t>
      </w:r>
      <w:r>
        <w:rPr>
          <w:rFonts w:asciiTheme="minorHAnsi" w:hAnsiTheme="minorHAnsi"/>
        </w:rPr>
        <w:t xml:space="preserve"> calibrated its frequency error based on LTE PCell </w:t>
      </w:r>
      <w:r w:rsidR="005B68A7">
        <w:rPr>
          <w:rFonts w:asciiTheme="minorHAnsi" w:hAnsiTheme="minorHAnsi"/>
        </w:rPr>
        <w:t xml:space="preserve">already. Then UE will directly use the calibrated frequency reference to re-tune its RF to the ARFCN of NR neighboring cell as indicated through LTE RRC signaling. If the frequency error between LTE and NR cells are too big, then it is not guaranteed that UE can detect the NR PSS/SSS in one shot. Therefore, we would like to add an additional side condition on the </w:t>
      </w:r>
      <w:r w:rsidR="00173852">
        <w:rPr>
          <w:rFonts w:asciiTheme="minorHAnsi" w:hAnsiTheme="minorHAnsi"/>
        </w:rPr>
        <w:t>sum of the</w:t>
      </w:r>
      <w:r w:rsidR="005B68A7">
        <w:rPr>
          <w:rFonts w:asciiTheme="minorHAnsi" w:hAnsiTheme="minorHAnsi"/>
        </w:rPr>
        <w:t xml:space="preserve"> frequency error </w:t>
      </w:r>
      <w:r w:rsidR="00173852">
        <w:rPr>
          <w:rFonts w:asciiTheme="minorHAnsi" w:hAnsiTheme="minorHAnsi"/>
        </w:rPr>
        <w:t>of</w:t>
      </w:r>
      <w:r w:rsidR="005B68A7">
        <w:rPr>
          <w:rFonts w:asciiTheme="minorHAnsi" w:hAnsiTheme="minorHAnsi"/>
        </w:rPr>
        <w:t xml:space="preserve"> LTE and NR cells to </w:t>
      </w:r>
      <w:r w:rsidR="00173852">
        <w:rPr>
          <w:rFonts w:asciiTheme="minorHAnsi" w:hAnsiTheme="minorHAnsi"/>
        </w:rPr>
        <w:t xml:space="preserve">be </w:t>
      </w:r>
      <w:r w:rsidR="005B68A7">
        <w:rPr>
          <w:rFonts w:asciiTheme="minorHAnsi" w:hAnsiTheme="minorHAnsi"/>
        </w:rPr>
        <w:t>no</w:t>
      </w:r>
      <w:r w:rsidR="005B68A7" w:rsidRPr="00D348D1">
        <w:rPr>
          <w:rFonts w:asciiTheme="minorHAnsi" w:hAnsiTheme="minorHAnsi"/>
        </w:rPr>
        <w:t xml:space="preserve"> larger than 0.5ppm</w:t>
      </w:r>
      <w:r w:rsidR="005B68A7">
        <w:rPr>
          <w:rFonts w:asciiTheme="minorHAnsi" w:hAnsiTheme="minorHAnsi"/>
        </w:rPr>
        <w:t>.</w:t>
      </w:r>
      <w:r w:rsidR="00173852">
        <w:rPr>
          <w:rFonts w:asciiTheme="minorHAnsi" w:hAnsiTheme="minorHAnsi"/>
        </w:rPr>
        <w:t xml:space="preserve"> </w:t>
      </w:r>
    </w:p>
    <w:p w:rsidR="00107F90" w:rsidRPr="00107F90" w:rsidRDefault="00173852" w:rsidP="0030594F">
      <w:pPr>
        <w:pStyle w:val="a5"/>
      </w:pPr>
      <w:bookmarkStart w:id="9" w:name="_Ref513644411"/>
      <w:r>
        <w:t xml:space="preserve">Proposal </w:t>
      </w:r>
      <w:r w:rsidR="006A49DB">
        <w:fldChar w:fldCharType="begin"/>
      </w:r>
      <w:r w:rsidR="006A49DB">
        <w:instrText xml:space="preserve"> SEQ Proposal \* ARABIC </w:instrText>
      </w:r>
      <w:r w:rsidR="006A49DB">
        <w:fldChar w:fldCharType="separate"/>
      </w:r>
      <w:r w:rsidR="003E5C42">
        <w:rPr>
          <w:noProof/>
        </w:rPr>
        <w:t>4</w:t>
      </w:r>
      <w:r w:rsidR="006A49DB">
        <w:rPr>
          <w:noProof/>
        </w:rPr>
        <w:fldChar w:fldCharType="end"/>
      </w:r>
      <w:r>
        <w:t>: All</w:t>
      </w:r>
      <w:r w:rsidRPr="00325D9B">
        <w:t xml:space="preserve"> </w:t>
      </w:r>
      <w:r w:rsidR="003E5C42">
        <w:t xml:space="preserve">interruption-based </w:t>
      </w:r>
      <w:r w:rsidRPr="00325D9B">
        <w:t>SFTD measurement</w:t>
      </w:r>
      <w:r>
        <w:t xml:space="preserve"> requirements assume the sum of the frequency error </w:t>
      </w:r>
      <w:r w:rsidRPr="00173852">
        <w:t xml:space="preserve">of LTE and NR cells </w:t>
      </w:r>
      <w:r>
        <w:t>is</w:t>
      </w:r>
      <w:r w:rsidRPr="00173852">
        <w:t xml:space="preserve"> no larger than 0.5ppm</w:t>
      </w:r>
      <w:r w:rsidRPr="00325D9B">
        <w:t>.</w:t>
      </w:r>
      <w:bookmarkEnd w:id="9"/>
    </w:p>
    <w:p w:rsidR="00F04543" w:rsidRPr="00F04543" w:rsidRDefault="003B1537" w:rsidP="00F04543">
      <w:r>
        <w:rPr>
          <w:rFonts w:ascii="Calibri" w:eastAsia="新細明體" w:hAnsi="Calibri" w:cs="Calibri"/>
          <w:b/>
          <w:color w:val="0D0D0D"/>
          <w:sz w:val="24"/>
          <w:szCs w:val="24"/>
          <w:lang w:val="en-GB" w:eastAsia="zh-TW"/>
        </w:rPr>
        <w:t>2</w:t>
      </w:r>
      <w:r w:rsidR="00F04543">
        <w:rPr>
          <w:rFonts w:ascii="Calibri" w:eastAsia="新細明體" w:hAnsi="Calibri" w:cs="Calibri"/>
          <w:b/>
          <w:color w:val="0D0D0D"/>
          <w:sz w:val="24"/>
          <w:szCs w:val="24"/>
          <w:lang w:val="en-GB" w:eastAsia="zh-TW"/>
        </w:rPr>
        <w:t xml:space="preserve">.2 </w:t>
      </w:r>
      <w:r w:rsidR="00F04543">
        <w:rPr>
          <w:rFonts w:ascii="Calibri" w:eastAsia="新細明體" w:hAnsi="Calibri" w:cs="Calibri"/>
          <w:b/>
          <w:color w:val="0D0D0D"/>
          <w:sz w:val="24"/>
          <w:szCs w:val="24"/>
          <w:lang w:val="en-GB" w:eastAsia="zh-TW"/>
        </w:rPr>
        <w:tab/>
      </w:r>
      <w:r w:rsidR="002E494F">
        <w:rPr>
          <w:rFonts w:ascii="Calibri" w:eastAsia="新細明體" w:hAnsi="Calibri" w:cs="Calibri"/>
          <w:b/>
          <w:color w:val="0D0D0D"/>
          <w:sz w:val="24"/>
          <w:szCs w:val="24"/>
          <w:lang w:val="en-GB" w:eastAsia="zh-TW"/>
        </w:rPr>
        <w:t xml:space="preserve">Delay </w:t>
      </w:r>
      <w:r w:rsidR="00F04543">
        <w:rPr>
          <w:rFonts w:ascii="Calibri" w:eastAsia="新細明體" w:hAnsi="Calibri" w:cs="Calibri"/>
          <w:b/>
          <w:color w:val="0D0D0D"/>
          <w:sz w:val="24"/>
          <w:szCs w:val="24"/>
          <w:lang w:val="en-GB" w:eastAsia="zh-TW"/>
        </w:rPr>
        <w:t>Requirement</w:t>
      </w:r>
      <w:r w:rsidR="002E494F">
        <w:rPr>
          <w:rFonts w:ascii="Calibri" w:eastAsia="新細明體" w:hAnsi="Calibri" w:cs="Calibri"/>
          <w:b/>
          <w:color w:val="0D0D0D"/>
          <w:sz w:val="24"/>
          <w:szCs w:val="24"/>
          <w:lang w:val="en-GB" w:eastAsia="zh-TW"/>
        </w:rPr>
        <w:t xml:space="preserve"> for FR2</w:t>
      </w:r>
    </w:p>
    <w:p w:rsidR="00D348D1" w:rsidRDefault="00D348D1" w:rsidP="00B66A09">
      <w:pPr>
        <w:pStyle w:val="a5"/>
        <w:jc w:val="both"/>
        <w:rPr>
          <w:rFonts w:asciiTheme="minorHAnsi" w:hAnsiTheme="minorHAnsi"/>
          <w:b w:val="0"/>
        </w:rPr>
      </w:pPr>
      <w:r>
        <w:rPr>
          <w:rFonts w:asciiTheme="minorHAnsi" w:hAnsiTheme="minorHAnsi"/>
          <w:b w:val="0"/>
        </w:rPr>
        <w:t xml:space="preserve">For </w:t>
      </w:r>
      <w:r w:rsidR="005C578A">
        <w:rPr>
          <w:rFonts w:asciiTheme="minorHAnsi" w:hAnsiTheme="minorHAnsi"/>
          <w:b w:val="0"/>
        </w:rPr>
        <w:t xml:space="preserve">FR1 </w:t>
      </w:r>
      <w:r>
        <w:rPr>
          <w:rFonts w:asciiTheme="minorHAnsi" w:hAnsiTheme="minorHAnsi"/>
          <w:b w:val="0"/>
        </w:rPr>
        <w:t>interruption</w:t>
      </w:r>
      <w:r w:rsidR="00E91591">
        <w:rPr>
          <w:rFonts w:asciiTheme="minorHAnsi" w:hAnsiTheme="minorHAnsi"/>
          <w:b w:val="0"/>
        </w:rPr>
        <w:t>-</w:t>
      </w:r>
      <w:r>
        <w:rPr>
          <w:rFonts w:asciiTheme="minorHAnsi" w:hAnsiTheme="minorHAnsi"/>
          <w:b w:val="0"/>
        </w:rPr>
        <w:t xml:space="preserve">based SFTD </w:t>
      </w:r>
      <w:r w:rsidR="005C578A">
        <w:rPr>
          <w:rFonts w:asciiTheme="minorHAnsi" w:hAnsiTheme="minorHAnsi"/>
          <w:b w:val="0"/>
        </w:rPr>
        <w:t xml:space="preserve">without RSRP reporting, the </w:t>
      </w:r>
      <w:r>
        <w:rPr>
          <w:rFonts w:asciiTheme="minorHAnsi" w:hAnsiTheme="minorHAnsi"/>
          <w:b w:val="0"/>
        </w:rPr>
        <w:t xml:space="preserve">delay </w:t>
      </w:r>
      <w:r w:rsidR="005C578A">
        <w:rPr>
          <w:rFonts w:asciiTheme="minorHAnsi" w:hAnsiTheme="minorHAnsi"/>
          <w:b w:val="0"/>
        </w:rPr>
        <w:t xml:space="preserve">requirement of </w:t>
      </w:r>
      <w:r>
        <w:rPr>
          <w:rFonts w:asciiTheme="minorHAnsi" w:hAnsiTheme="minorHAnsi"/>
          <w:b w:val="0"/>
        </w:rPr>
        <w:t>is 14 SMTC periods. Cell search takes 10 SMTC periods and 2 SMTC attempts are available to provide cell search robustness. However, in FR2</w:t>
      </w:r>
      <w:r w:rsidR="005C578A">
        <w:rPr>
          <w:rFonts w:asciiTheme="minorHAnsi" w:hAnsiTheme="minorHAnsi"/>
          <w:b w:val="0"/>
        </w:rPr>
        <w:t xml:space="preserve">, </w:t>
      </w:r>
      <w:r>
        <w:rPr>
          <w:rFonts w:asciiTheme="minorHAnsi" w:hAnsiTheme="minorHAnsi"/>
          <w:b w:val="0"/>
        </w:rPr>
        <w:t>longer processing time at cell search phase is expected due to</w:t>
      </w:r>
    </w:p>
    <w:p w:rsidR="00D348D1" w:rsidRDefault="00B66A09" w:rsidP="00D348D1">
      <w:pPr>
        <w:pStyle w:val="a5"/>
        <w:numPr>
          <w:ilvl w:val="0"/>
          <w:numId w:val="37"/>
        </w:numPr>
        <w:rPr>
          <w:rFonts w:asciiTheme="minorHAnsi" w:hAnsiTheme="minorHAnsi"/>
          <w:b w:val="0"/>
        </w:rPr>
      </w:pPr>
      <w:r>
        <w:rPr>
          <w:rFonts w:asciiTheme="minorHAnsi" w:hAnsiTheme="minorHAnsi"/>
          <w:b w:val="0"/>
        </w:rPr>
        <w:t xml:space="preserve">More </w:t>
      </w:r>
      <w:r w:rsidR="00F94839">
        <w:rPr>
          <w:rFonts w:asciiTheme="minorHAnsi" w:hAnsiTheme="minorHAnsi"/>
          <w:b w:val="0"/>
        </w:rPr>
        <w:t xml:space="preserve">timing samples </w:t>
      </w:r>
      <w:r>
        <w:rPr>
          <w:rFonts w:asciiTheme="minorHAnsi" w:hAnsiTheme="minorHAnsi"/>
          <w:b w:val="0"/>
        </w:rPr>
        <w:t xml:space="preserve">to be handled </w:t>
      </w:r>
      <w:r w:rsidR="00D348D1">
        <w:rPr>
          <w:rFonts w:asciiTheme="minorHAnsi" w:hAnsiTheme="minorHAnsi"/>
          <w:b w:val="0"/>
        </w:rPr>
        <w:t>per 5ms because of</w:t>
      </w:r>
      <w:r w:rsidR="005C578A">
        <w:rPr>
          <w:rFonts w:asciiTheme="minorHAnsi" w:hAnsiTheme="minorHAnsi"/>
          <w:b w:val="0"/>
        </w:rPr>
        <w:t xml:space="preserve"> higher sampling rate</w:t>
      </w:r>
    </w:p>
    <w:p w:rsidR="00D348D1" w:rsidRDefault="00D32DF4" w:rsidP="00D348D1">
      <w:pPr>
        <w:pStyle w:val="a5"/>
        <w:numPr>
          <w:ilvl w:val="0"/>
          <w:numId w:val="37"/>
        </w:numPr>
        <w:rPr>
          <w:rFonts w:asciiTheme="minorHAnsi" w:hAnsiTheme="minorHAnsi"/>
          <w:b w:val="0"/>
        </w:rPr>
      </w:pPr>
      <w:r>
        <w:rPr>
          <w:rFonts w:asciiTheme="minorHAnsi" w:hAnsiTheme="minorHAnsi"/>
          <w:b w:val="0"/>
        </w:rPr>
        <w:t>Potentially l</w:t>
      </w:r>
      <w:r w:rsidR="00D348D1">
        <w:rPr>
          <w:rFonts w:asciiTheme="minorHAnsi" w:hAnsiTheme="minorHAnsi"/>
          <w:b w:val="0"/>
        </w:rPr>
        <w:t>arger SSB number within one SSB burst</w:t>
      </w:r>
    </w:p>
    <w:p w:rsidR="00D348D1" w:rsidRDefault="00D348D1" w:rsidP="00826187">
      <w:pPr>
        <w:pStyle w:val="a5"/>
        <w:jc w:val="both"/>
        <w:rPr>
          <w:rFonts w:asciiTheme="minorHAnsi" w:hAnsiTheme="minorHAnsi"/>
          <w:b w:val="0"/>
        </w:rPr>
      </w:pPr>
      <w:r w:rsidRPr="00D348D1">
        <w:rPr>
          <w:rFonts w:asciiTheme="minorHAnsi" w:hAnsiTheme="minorHAnsi"/>
          <w:b w:val="0"/>
        </w:rPr>
        <w:t>As shown in Figure 1, FR2 cell search takes 14 SMTC period</w:t>
      </w:r>
      <w:r>
        <w:rPr>
          <w:rFonts w:asciiTheme="minorHAnsi" w:hAnsiTheme="minorHAnsi"/>
          <w:b w:val="0"/>
        </w:rPr>
        <w:t>s</w:t>
      </w:r>
      <w:r w:rsidRPr="00D348D1">
        <w:rPr>
          <w:rFonts w:asciiTheme="minorHAnsi" w:hAnsiTheme="minorHAnsi"/>
          <w:b w:val="0"/>
        </w:rPr>
        <w:t xml:space="preserve"> (35/25 *10 = 14).</w:t>
      </w:r>
      <w:r>
        <w:rPr>
          <w:rFonts w:asciiTheme="minorHAnsi" w:hAnsiTheme="minorHAnsi"/>
          <w:b w:val="0"/>
        </w:rPr>
        <w:t xml:space="preserve"> Compared to FR1, 4 more SMTC periods are needed.</w:t>
      </w:r>
      <w:r w:rsidRPr="00D348D1">
        <w:rPr>
          <w:rFonts w:asciiTheme="minorHAnsi" w:hAnsiTheme="minorHAnsi"/>
          <w:b w:val="0"/>
        </w:rPr>
        <w:t xml:space="preserve"> The d</w:t>
      </w:r>
      <w:r w:rsidR="0030594F">
        <w:rPr>
          <w:rFonts w:asciiTheme="minorHAnsi" w:hAnsiTheme="minorHAnsi"/>
          <w:b w:val="0"/>
        </w:rPr>
        <w:t>elay requirement without consider Rx beam sweeping for FR2 is 18</w:t>
      </w:r>
      <w:r w:rsidRPr="00D348D1">
        <w:rPr>
          <w:rFonts w:asciiTheme="minorHAnsi" w:hAnsiTheme="minorHAnsi"/>
          <w:b w:val="0"/>
        </w:rPr>
        <w:t xml:space="preserve"> SMTC periods. </w:t>
      </w:r>
    </w:p>
    <w:p w:rsidR="00D348D1" w:rsidRDefault="00D348D1" w:rsidP="00D348D1">
      <w:pPr>
        <w:pStyle w:val="a5"/>
        <w:rPr>
          <w:rFonts w:asciiTheme="minorHAnsi" w:hAnsiTheme="minorHAnsi"/>
        </w:rPr>
      </w:pPr>
      <w:bookmarkStart w:id="10" w:name="_Ref513381883"/>
      <w:r>
        <w:t xml:space="preserve">Proposal </w:t>
      </w:r>
      <w:r w:rsidR="006A49DB">
        <w:fldChar w:fldCharType="begin"/>
      </w:r>
      <w:r w:rsidR="006A49DB">
        <w:instrText xml:space="preserve"> SEQ Proposal \* ARABIC </w:instrText>
      </w:r>
      <w:r w:rsidR="006A49DB">
        <w:fldChar w:fldCharType="separate"/>
      </w:r>
      <w:r w:rsidR="003E5C42">
        <w:rPr>
          <w:noProof/>
        </w:rPr>
        <w:t>5</w:t>
      </w:r>
      <w:r w:rsidR="006A49DB">
        <w:rPr>
          <w:noProof/>
        </w:rPr>
        <w:fldChar w:fldCharType="end"/>
      </w:r>
      <w:r>
        <w:t xml:space="preserve">: </w:t>
      </w:r>
      <w:r w:rsidRPr="005B7896">
        <w:t>The delay requirement for FR2 interruption</w:t>
      </w:r>
      <w:r w:rsidR="00E91591">
        <w:t>-</w:t>
      </w:r>
      <w:r w:rsidRPr="005B7896">
        <w:t>based SFTD measurem</w:t>
      </w:r>
      <w:r>
        <w:t xml:space="preserve">ent without RSRP reporting is 18 x </w:t>
      </w:r>
      <w:r w:rsidRPr="005B7896">
        <w:t>SMTC periods</w:t>
      </w:r>
      <w:r w:rsidR="00F2002B">
        <w:t xml:space="preserve"> without considering Rx beam sweeping</w:t>
      </w:r>
      <w:r w:rsidRPr="005B7896">
        <w:t>.</w:t>
      </w:r>
      <w:bookmarkEnd w:id="10"/>
    </w:p>
    <w:p w:rsidR="00D348D1" w:rsidRPr="00D348D1" w:rsidRDefault="00D348D1" w:rsidP="00D348D1"/>
    <w:p w:rsidR="00D348D1" w:rsidRDefault="00D348D1" w:rsidP="00D348D1">
      <w:pPr>
        <w:rPr>
          <w:rFonts w:asciiTheme="minorHAnsi" w:hAnsiTheme="minorHAnsi"/>
        </w:rPr>
      </w:pPr>
      <w:r>
        <w:rPr>
          <w:noProof/>
          <w:lang w:eastAsia="zh-TW"/>
        </w:rPr>
        <w:lastRenderedPageBreak/>
        <w:drawing>
          <wp:inline distT="0" distB="0" distL="0" distR="0" wp14:anchorId="103719AD" wp14:editId="2CE0AD4F">
            <wp:extent cx="6120765" cy="358013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580130"/>
                    </a:xfrm>
                    <a:prstGeom prst="rect">
                      <a:avLst/>
                    </a:prstGeom>
                  </pic:spPr>
                </pic:pic>
              </a:graphicData>
            </a:graphic>
          </wp:inline>
        </w:drawing>
      </w:r>
    </w:p>
    <w:p w:rsidR="00D348D1" w:rsidRDefault="00D348D1" w:rsidP="00D348D1">
      <w:pPr>
        <w:pStyle w:val="a5"/>
        <w:jc w:val="center"/>
        <w:rPr>
          <w:rFonts w:asciiTheme="minorHAnsi" w:hAnsiTheme="minorHAnsi"/>
        </w:rPr>
      </w:pPr>
      <w:r>
        <w:t xml:space="preserve">Figure </w:t>
      </w:r>
      <w:fldSimple w:instr=" SEQ Figure \* ARABIC ">
        <w:r w:rsidR="003E5C42">
          <w:rPr>
            <w:noProof/>
          </w:rPr>
          <w:t>1</w:t>
        </w:r>
      </w:fldSimple>
      <w:r w:rsidR="00E91591">
        <w:t>: Interruption-</w:t>
      </w:r>
      <w:r>
        <w:t>based SFTD timeline</w:t>
      </w:r>
    </w:p>
    <w:p w:rsidR="00CB73F2" w:rsidRDefault="00CB73F2" w:rsidP="005335EB">
      <w:pPr>
        <w:rPr>
          <w:rFonts w:asciiTheme="minorHAnsi" w:hAnsiTheme="minorHAnsi"/>
        </w:rPr>
      </w:pPr>
    </w:p>
    <w:p w:rsidR="00CB73F2" w:rsidRPr="00D348D1" w:rsidRDefault="00CB73F2" w:rsidP="00CB73F2">
      <w:pPr>
        <w:pStyle w:val="a5"/>
      </w:pPr>
      <w:r>
        <w:rPr>
          <w:rFonts w:ascii="Calibri" w:eastAsia="新細明體" w:hAnsi="Calibri" w:cs="Calibri"/>
          <w:color w:val="0D0D0D"/>
          <w:sz w:val="24"/>
          <w:szCs w:val="24"/>
          <w:lang w:val="en-GB" w:eastAsia="zh-TW"/>
        </w:rPr>
        <w:t>2.3</w:t>
      </w:r>
      <w:r>
        <w:rPr>
          <w:rFonts w:ascii="Calibri" w:eastAsia="新細明體" w:hAnsi="Calibri" w:cs="Calibri"/>
          <w:color w:val="0D0D0D"/>
          <w:sz w:val="24"/>
          <w:szCs w:val="24"/>
          <w:lang w:val="en-GB" w:eastAsia="zh-TW"/>
        </w:rPr>
        <w:tab/>
        <w:t xml:space="preserve"> </w:t>
      </w:r>
      <w:r w:rsidR="00661268">
        <w:rPr>
          <w:rFonts w:ascii="Calibri" w:eastAsia="新細明體" w:hAnsi="Calibri" w:cs="Calibri"/>
          <w:color w:val="0D0D0D"/>
          <w:sz w:val="24"/>
          <w:szCs w:val="24"/>
          <w:lang w:val="en-GB" w:eastAsia="zh-TW"/>
        </w:rPr>
        <w:t xml:space="preserve">Delay </w:t>
      </w:r>
      <w:r w:rsidR="00661268">
        <w:rPr>
          <w:rFonts w:ascii="Calibri" w:hAnsi="Calibri" w:cs="Calibri"/>
          <w:color w:val="000000"/>
          <w:sz w:val="24"/>
          <w:szCs w:val="24"/>
        </w:rPr>
        <w:t>requirements</w:t>
      </w:r>
      <w:r>
        <w:rPr>
          <w:rFonts w:ascii="Calibri" w:hAnsi="Calibri" w:cs="Calibri"/>
          <w:color w:val="000000"/>
          <w:sz w:val="24"/>
          <w:szCs w:val="24"/>
        </w:rPr>
        <w:t xml:space="preserve"> with RSRP report</w:t>
      </w:r>
    </w:p>
    <w:p w:rsidR="00CB73F2" w:rsidRPr="00BA34F3" w:rsidRDefault="00CB73F2" w:rsidP="001345EA">
      <w:pPr>
        <w:autoSpaceDE w:val="0"/>
        <w:autoSpaceDN w:val="0"/>
        <w:spacing w:after="0"/>
        <w:jc w:val="both"/>
        <w:rPr>
          <w:rFonts w:asciiTheme="minorHAnsi" w:hAnsiTheme="minorHAnsi"/>
          <w:lang w:val="en-GB" w:eastAsia="zh-TW"/>
        </w:rPr>
      </w:pPr>
      <w:r>
        <w:rPr>
          <w:rFonts w:asciiTheme="minorHAnsi" w:hAnsiTheme="minorHAnsi"/>
          <w:lang w:val="en-GB" w:eastAsia="zh-TW"/>
        </w:rPr>
        <w:t xml:space="preserve">Because </w:t>
      </w:r>
      <w:r w:rsidRPr="00BA34F3">
        <w:rPr>
          <w:rFonts w:asciiTheme="minorHAnsi" w:hAnsiTheme="minorHAnsi"/>
          <w:lang w:val="en-GB" w:eastAsia="zh-TW"/>
        </w:rPr>
        <w:t>SINR side condition is -3dB, one shot RSRP may be accurate enough in static channel. However, if one shot RSRP is adopted with SFTD reporting, the RSRP result is not robust due to time-varying channel. I.e. UE may sample the slot when channel is at deep fade. The concept of averaging over more samples has been captured in RSRP measurement period length is max (200ms, 5 x T</w:t>
      </w:r>
      <w:r w:rsidRPr="00BA34F3">
        <w:rPr>
          <w:rFonts w:asciiTheme="minorHAnsi" w:hAnsiTheme="minorHAnsi"/>
          <w:vertAlign w:val="subscript"/>
          <w:lang w:val="en-GB" w:eastAsia="zh-TW"/>
        </w:rPr>
        <w:t>SSB</w:t>
      </w:r>
      <w:r w:rsidRPr="00BA34F3">
        <w:rPr>
          <w:rFonts w:asciiTheme="minorHAnsi" w:hAnsiTheme="minorHAnsi"/>
          <w:lang w:val="en-GB" w:eastAsia="zh-TW"/>
        </w:rPr>
        <w:t xml:space="preserve">), </w:t>
      </w:r>
      <w:r w:rsidRPr="001345EA">
        <w:rPr>
          <w:rFonts w:asciiTheme="minorHAnsi" w:hAnsiTheme="minorHAnsi"/>
        </w:rPr>
        <w:t>where T</w:t>
      </w:r>
      <w:r w:rsidRPr="001345EA">
        <w:rPr>
          <w:rFonts w:asciiTheme="minorHAnsi" w:hAnsiTheme="minorHAnsi"/>
          <w:vertAlign w:val="subscript"/>
        </w:rPr>
        <w:t>SSB</w:t>
      </w:r>
      <w:r w:rsidRPr="001345EA">
        <w:rPr>
          <w:rFonts w:asciiTheme="minorHAnsi" w:hAnsiTheme="minorHAnsi"/>
        </w:rPr>
        <w:t xml:space="preserve"> is the SSB burst periodicity of the target NR cell</w:t>
      </w:r>
      <w:r w:rsidRPr="00BA34F3">
        <w:rPr>
          <w:rFonts w:asciiTheme="minorHAnsi" w:hAnsiTheme="minorHAnsi"/>
          <w:lang w:val="en-GB" w:eastAsia="zh-TW"/>
        </w:rPr>
        <w:t xml:space="preserve">. To average the channel varying </w:t>
      </w:r>
      <w:r w:rsidRPr="002E494F">
        <w:rPr>
          <w:rFonts w:asciiTheme="minorHAnsi" w:hAnsiTheme="minorHAnsi"/>
          <w:lang w:val="en-GB" w:eastAsia="zh-TW"/>
        </w:rPr>
        <w:t>effect, we prefe</w:t>
      </w:r>
      <w:r w:rsidRPr="00BA34F3">
        <w:rPr>
          <w:rFonts w:asciiTheme="minorHAnsi" w:hAnsiTheme="minorHAnsi"/>
          <w:lang w:val="en-GB" w:eastAsia="zh-TW"/>
        </w:rPr>
        <w:t>r averaged RSRP and reuse measurement period in intra frequency measurement without gaps:</w:t>
      </w:r>
    </w:p>
    <w:p w:rsidR="00CB73F2" w:rsidRPr="00BA34F3" w:rsidRDefault="00E91591" w:rsidP="00CB73F2">
      <w:pPr>
        <w:pStyle w:val="a9"/>
        <w:numPr>
          <w:ilvl w:val="0"/>
          <w:numId w:val="33"/>
        </w:numPr>
        <w:autoSpaceDE w:val="0"/>
        <w:autoSpaceDN w:val="0"/>
        <w:spacing w:after="0"/>
        <w:rPr>
          <w:rFonts w:asciiTheme="minorHAnsi" w:hAnsiTheme="minorHAnsi"/>
          <w:lang w:val="en-GB" w:eastAsia="zh-TW"/>
        </w:rPr>
      </w:pPr>
      <w:r>
        <w:rPr>
          <w:rFonts w:asciiTheme="minorHAnsi" w:hAnsiTheme="minorHAnsi"/>
          <w:lang w:val="en-GB" w:eastAsia="zh-TW"/>
        </w:rPr>
        <w:t>interruption-</w:t>
      </w:r>
      <w:r w:rsidR="00CB73F2" w:rsidRPr="00BA34F3">
        <w:rPr>
          <w:rFonts w:asciiTheme="minorHAnsi" w:hAnsiTheme="minorHAnsi"/>
          <w:lang w:val="en-GB" w:eastAsia="zh-TW"/>
        </w:rPr>
        <w:t>based solution: max (200ms, 5 x T</w:t>
      </w:r>
      <w:r w:rsidR="00CB73F2" w:rsidRPr="00BA34F3">
        <w:rPr>
          <w:rFonts w:asciiTheme="minorHAnsi" w:hAnsiTheme="minorHAnsi"/>
          <w:vertAlign w:val="subscript"/>
          <w:lang w:val="en-GB" w:eastAsia="zh-TW"/>
        </w:rPr>
        <w:t>SSB</w:t>
      </w:r>
      <w:r w:rsidR="00CB73F2" w:rsidRPr="00BA34F3">
        <w:rPr>
          <w:rFonts w:asciiTheme="minorHAnsi" w:hAnsiTheme="minorHAnsi"/>
          <w:lang w:val="en-GB" w:eastAsia="zh-TW"/>
        </w:rPr>
        <w:t>)</w:t>
      </w:r>
      <w:r w:rsidR="00CB73F2" w:rsidRPr="00BA34F3" w:rsidDel="00D4651B">
        <w:rPr>
          <w:rFonts w:asciiTheme="minorHAnsi" w:hAnsiTheme="minorHAnsi"/>
          <w:lang w:val="en-GB" w:eastAsia="zh-TW"/>
        </w:rPr>
        <w:t xml:space="preserve"> </w:t>
      </w:r>
    </w:p>
    <w:p w:rsidR="00CB73F2" w:rsidRPr="002E494F" w:rsidRDefault="00CB73F2" w:rsidP="00CB73F2">
      <w:pPr>
        <w:pStyle w:val="a9"/>
        <w:numPr>
          <w:ilvl w:val="0"/>
          <w:numId w:val="33"/>
        </w:numPr>
        <w:autoSpaceDE w:val="0"/>
        <w:autoSpaceDN w:val="0"/>
        <w:spacing w:after="0"/>
        <w:rPr>
          <w:rFonts w:asciiTheme="minorHAnsi" w:hAnsiTheme="minorHAnsi"/>
          <w:lang w:val="en-GB" w:eastAsia="zh-TW"/>
        </w:rPr>
      </w:pPr>
      <w:r w:rsidRPr="00BA34F3">
        <w:rPr>
          <w:rFonts w:asciiTheme="minorHAnsi" w:hAnsiTheme="minorHAnsi"/>
          <w:lang w:val="en-GB" w:eastAsia="zh-TW"/>
        </w:rPr>
        <w:t xml:space="preserve">measurement gap based solution: </w:t>
      </w:r>
      <w:r w:rsidRPr="001345EA">
        <w:rPr>
          <w:rFonts w:asciiTheme="minorHAnsi" w:hAnsiTheme="minorHAnsi"/>
        </w:rPr>
        <w:t>N</w:t>
      </w:r>
      <w:r w:rsidRPr="001345EA">
        <w:rPr>
          <w:rFonts w:asciiTheme="minorHAnsi" w:hAnsiTheme="minorHAnsi"/>
          <w:vertAlign w:val="subscript"/>
        </w:rPr>
        <w:t>freq</w:t>
      </w:r>
      <w:r w:rsidRPr="001345EA">
        <w:rPr>
          <w:rFonts w:asciiTheme="minorHAnsi" w:hAnsiTheme="minorHAnsi"/>
        </w:rPr>
        <w:t xml:space="preserve"> x5 x </w:t>
      </w:r>
      <w:r w:rsidRPr="00BA34F3">
        <w:rPr>
          <w:rFonts w:asciiTheme="minorHAnsi" w:hAnsiTheme="minorHAnsi"/>
          <w:lang w:val="en-GB" w:eastAsia="zh-TW"/>
        </w:rPr>
        <w:t>max(MGRP, T</w:t>
      </w:r>
      <w:r w:rsidRPr="002E494F">
        <w:rPr>
          <w:rFonts w:asciiTheme="minorHAnsi" w:hAnsiTheme="minorHAnsi"/>
          <w:vertAlign w:val="subscript"/>
          <w:lang w:val="en-GB" w:eastAsia="zh-TW"/>
        </w:rPr>
        <w:t>SSB</w:t>
      </w:r>
      <w:r w:rsidRPr="002E494F">
        <w:rPr>
          <w:rFonts w:asciiTheme="minorHAnsi" w:hAnsiTheme="minorHAnsi"/>
          <w:lang w:val="en-GB" w:eastAsia="zh-TW"/>
        </w:rPr>
        <w:t xml:space="preserve"> ) </w:t>
      </w:r>
    </w:p>
    <w:p w:rsidR="00CB73F2" w:rsidRPr="00480BDD" w:rsidRDefault="00CB73F2" w:rsidP="001345EA">
      <w:pPr>
        <w:pStyle w:val="a5"/>
        <w:jc w:val="both"/>
        <w:rPr>
          <w:lang w:eastAsia="zh-TW"/>
        </w:rPr>
      </w:pPr>
      <w:bookmarkStart w:id="11" w:name="_Ref513644419"/>
      <w:r>
        <w:t xml:space="preserve">Proposal </w:t>
      </w:r>
      <w:r w:rsidR="006A49DB">
        <w:fldChar w:fldCharType="begin"/>
      </w:r>
      <w:r w:rsidR="006A49DB">
        <w:instrText xml:space="preserve"> SEQ Proposal \* ARABIC </w:instrText>
      </w:r>
      <w:r w:rsidR="006A49DB">
        <w:fldChar w:fldCharType="separate"/>
      </w:r>
      <w:r w:rsidR="003E5C42">
        <w:rPr>
          <w:noProof/>
        </w:rPr>
        <w:t>6</w:t>
      </w:r>
      <w:r w:rsidR="006A49DB">
        <w:rPr>
          <w:noProof/>
        </w:rPr>
        <w:fldChar w:fldCharType="end"/>
      </w:r>
      <w:r>
        <w:t xml:space="preserve">: </w:t>
      </w:r>
      <w:r w:rsidRPr="000C2654">
        <w:t>Adopt averaged RSRP and reuse measurement period in intra freq</w:t>
      </w:r>
      <w:r>
        <w:t>uency measurement without gaps. For interruption</w:t>
      </w:r>
      <w:r w:rsidR="00E91591">
        <w:t>-</w:t>
      </w:r>
      <w:r>
        <w:t xml:space="preserve">based and measurement gap based, additional </w:t>
      </w:r>
      <w:r w:rsidRPr="000C2654">
        <w:t>max(200 ms, 5 x T</w:t>
      </w:r>
      <w:r w:rsidRPr="00C60E25">
        <w:rPr>
          <w:vertAlign w:val="subscript"/>
        </w:rPr>
        <w:t>SSB</w:t>
      </w:r>
      <w:r>
        <w:t>) and N</w:t>
      </w:r>
      <w:r>
        <w:rPr>
          <w:vertAlign w:val="subscript"/>
        </w:rPr>
        <w:t>freq</w:t>
      </w:r>
      <w:r>
        <w:t xml:space="preserve"> x 5 x max(MGRP</w:t>
      </w:r>
      <w:r w:rsidRPr="000C2654">
        <w:t>, T</w:t>
      </w:r>
      <w:r w:rsidRPr="00C60E25">
        <w:rPr>
          <w:vertAlign w:val="subscript"/>
        </w:rPr>
        <w:t>SSB</w:t>
      </w:r>
      <w:r>
        <w:t>) shall be introduced respectively,</w:t>
      </w:r>
      <w:r w:rsidRPr="000C2654">
        <w:t xml:space="preserve"> where T</w:t>
      </w:r>
      <w:r w:rsidRPr="00C60E25">
        <w:rPr>
          <w:vertAlign w:val="subscript"/>
        </w:rPr>
        <w:t>SSB</w:t>
      </w:r>
      <w:r w:rsidRPr="000C2654">
        <w:t xml:space="preserve"> is the </w:t>
      </w:r>
      <w:r w:rsidR="00285294">
        <w:t>SMTC</w:t>
      </w:r>
      <w:r w:rsidRPr="000C2654">
        <w:t xml:space="preserve"> periodicity of the target NR cell.</w:t>
      </w:r>
      <w:bookmarkEnd w:id="11"/>
    </w:p>
    <w:p w:rsidR="002E494F" w:rsidRDefault="002E494F" w:rsidP="005335EB">
      <w:pPr>
        <w:rPr>
          <w:rFonts w:asciiTheme="minorHAnsi" w:hAnsiTheme="minorHAnsi"/>
        </w:rPr>
      </w:pPr>
    </w:p>
    <w:p w:rsidR="008C2479" w:rsidRDefault="008C2479" w:rsidP="005335EB">
      <w:pPr>
        <w:rPr>
          <w:rFonts w:asciiTheme="minorHAnsi" w:hAnsiTheme="minorHAnsi"/>
        </w:rPr>
      </w:pPr>
      <w:r>
        <w:rPr>
          <w:rFonts w:ascii="Calibri" w:eastAsia="新細明體" w:hAnsi="Calibri" w:cs="Calibri"/>
          <w:b/>
          <w:color w:val="0D0D0D"/>
          <w:sz w:val="24"/>
          <w:szCs w:val="24"/>
          <w:lang w:val="en-GB" w:eastAsia="zh-TW"/>
        </w:rPr>
        <w:t xml:space="preserve">2.4 </w:t>
      </w:r>
      <w:r>
        <w:rPr>
          <w:rFonts w:ascii="Calibri" w:eastAsia="新細明體" w:hAnsi="Calibri" w:cs="Calibri"/>
          <w:b/>
          <w:color w:val="0D0D0D"/>
          <w:sz w:val="24"/>
          <w:szCs w:val="24"/>
          <w:lang w:val="en-GB" w:eastAsia="zh-TW"/>
        </w:rPr>
        <w:tab/>
        <w:t>Interruption requirement</w:t>
      </w:r>
    </w:p>
    <w:p w:rsidR="005335EB" w:rsidRPr="005335EB" w:rsidRDefault="005335EB" w:rsidP="00826187">
      <w:pPr>
        <w:jc w:val="both"/>
        <w:rPr>
          <w:rFonts w:asciiTheme="minorHAnsi" w:hAnsiTheme="minorHAnsi"/>
        </w:rPr>
      </w:pPr>
      <w:r>
        <w:rPr>
          <w:rFonts w:asciiTheme="minorHAnsi" w:hAnsiTheme="minorHAnsi"/>
        </w:rPr>
        <w:t>Two interruption occurs at the before and after of every RF-ON period. The number of interruption is shown in Table 1. To reduce the RAN4 standardization load, the interruption length can leverage the result of SCell addition.</w:t>
      </w:r>
    </w:p>
    <w:tbl>
      <w:tblPr>
        <w:tblStyle w:val="ad"/>
        <w:tblW w:w="9778" w:type="dxa"/>
        <w:jc w:val="center"/>
        <w:tblLook w:val="04A0" w:firstRow="1" w:lastRow="0" w:firstColumn="1" w:lastColumn="0" w:noHBand="0" w:noVBand="1"/>
      </w:tblPr>
      <w:tblGrid>
        <w:gridCol w:w="5098"/>
        <w:gridCol w:w="2340"/>
        <w:gridCol w:w="2340"/>
      </w:tblGrid>
      <w:tr w:rsidR="00F76E0B" w:rsidTr="00D74FA6">
        <w:trPr>
          <w:trHeight w:val="20"/>
          <w:jc w:val="center"/>
        </w:trPr>
        <w:tc>
          <w:tcPr>
            <w:tcW w:w="5098" w:type="dxa"/>
            <w:vAlign w:val="center"/>
          </w:tcPr>
          <w:p w:rsidR="00F76E0B" w:rsidRPr="00107F90" w:rsidRDefault="00F76E0B" w:rsidP="00F2002B">
            <w:pPr>
              <w:spacing w:after="0"/>
              <w:rPr>
                <w:rFonts w:asciiTheme="minorHAnsi" w:hAnsiTheme="minorHAnsi"/>
                <w:lang w:val="en-GB"/>
              </w:rPr>
            </w:pPr>
          </w:p>
        </w:tc>
        <w:tc>
          <w:tcPr>
            <w:tcW w:w="2340" w:type="dxa"/>
          </w:tcPr>
          <w:p w:rsidR="00F76E0B" w:rsidRPr="00107F90" w:rsidRDefault="00F76E0B" w:rsidP="00F2002B">
            <w:pPr>
              <w:spacing w:after="0"/>
              <w:jc w:val="center"/>
              <w:rPr>
                <w:rFonts w:asciiTheme="minorHAnsi" w:hAnsiTheme="minorHAnsi"/>
                <w:lang w:val="en-GB"/>
              </w:rPr>
            </w:pPr>
            <w:r w:rsidRPr="00107F90">
              <w:rPr>
                <w:rFonts w:asciiTheme="minorHAnsi" w:hAnsiTheme="minorHAnsi"/>
                <w:lang w:val="en-GB"/>
              </w:rPr>
              <w:t>FR1</w:t>
            </w:r>
          </w:p>
        </w:tc>
        <w:tc>
          <w:tcPr>
            <w:tcW w:w="2340" w:type="dxa"/>
          </w:tcPr>
          <w:p w:rsidR="00F76E0B" w:rsidRDefault="00F76E0B" w:rsidP="00F2002B">
            <w:pPr>
              <w:spacing w:after="0"/>
              <w:jc w:val="center"/>
              <w:rPr>
                <w:rFonts w:asciiTheme="minorHAnsi" w:hAnsiTheme="minorHAnsi"/>
                <w:lang w:val="en-GB" w:eastAsia="zh-TW"/>
              </w:rPr>
            </w:pPr>
            <w:r w:rsidRPr="00107F90">
              <w:rPr>
                <w:rFonts w:asciiTheme="minorHAnsi" w:hAnsiTheme="minorHAnsi"/>
                <w:lang w:val="en-GB" w:eastAsia="zh-TW"/>
              </w:rPr>
              <w:t>FR2</w:t>
            </w:r>
          </w:p>
          <w:p w:rsidR="00F2002B" w:rsidRPr="00107F90" w:rsidRDefault="00F2002B" w:rsidP="00F2002B">
            <w:pPr>
              <w:spacing w:after="0"/>
              <w:jc w:val="center"/>
              <w:rPr>
                <w:rFonts w:asciiTheme="minorHAnsi" w:hAnsiTheme="minorHAnsi"/>
                <w:lang w:val="en-GB" w:eastAsia="zh-TW"/>
              </w:rPr>
            </w:pPr>
            <w:r>
              <w:rPr>
                <w:rFonts w:asciiTheme="minorHAnsi" w:hAnsiTheme="minorHAnsi"/>
                <w:lang w:val="en-GB" w:eastAsia="zh-TW"/>
              </w:rPr>
              <w:t>(</w:t>
            </w:r>
            <w:r w:rsidRPr="00F2002B">
              <w:rPr>
                <w:rFonts w:asciiTheme="minorHAnsi" w:hAnsiTheme="minorHAnsi"/>
                <w:lang w:val="en-GB" w:eastAsia="zh-TW"/>
              </w:rPr>
              <w:t>without considering Rx beam sweeping</w:t>
            </w:r>
            <w:r>
              <w:rPr>
                <w:rFonts w:asciiTheme="minorHAnsi" w:hAnsiTheme="minorHAnsi"/>
                <w:lang w:val="en-GB" w:eastAsia="zh-TW"/>
              </w:rPr>
              <w:t>)</w:t>
            </w:r>
          </w:p>
        </w:tc>
      </w:tr>
      <w:tr w:rsidR="00731665" w:rsidTr="00D74FA6">
        <w:trPr>
          <w:trHeight w:val="20"/>
          <w:jc w:val="center"/>
        </w:trPr>
        <w:tc>
          <w:tcPr>
            <w:tcW w:w="5098" w:type="dxa"/>
          </w:tcPr>
          <w:p w:rsidR="00731665" w:rsidRPr="00107F90" w:rsidRDefault="00731665" w:rsidP="00F2002B">
            <w:pPr>
              <w:spacing w:after="0"/>
              <w:rPr>
                <w:rFonts w:asciiTheme="minorHAnsi" w:hAnsiTheme="minorHAnsi"/>
                <w:lang w:val="en-GB"/>
              </w:rPr>
            </w:pPr>
            <w:r>
              <w:rPr>
                <w:rFonts w:asciiTheme="minorHAnsi" w:hAnsiTheme="minorHAnsi"/>
                <w:lang w:val="en-GB"/>
              </w:rPr>
              <w:lastRenderedPageBreak/>
              <w:t>AGC free running</w:t>
            </w:r>
          </w:p>
        </w:tc>
        <w:tc>
          <w:tcPr>
            <w:tcW w:w="2340" w:type="dxa"/>
          </w:tcPr>
          <w:p w:rsidR="00731665" w:rsidRPr="00107F90" w:rsidRDefault="00731665" w:rsidP="00F2002B">
            <w:pPr>
              <w:spacing w:after="0"/>
              <w:jc w:val="center"/>
              <w:rPr>
                <w:rFonts w:asciiTheme="minorHAnsi" w:hAnsiTheme="minorHAnsi"/>
                <w:lang w:val="en-GB"/>
              </w:rPr>
            </w:pPr>
            <w:r>
              <w:rPr>
                <w:rFonts w:asciiTheme="minorHAnsi" w:hAnsiTheme="minorHAnsi"/>
                <w:lang w:val="en-GB"/>
              </w:rPr>
              <w:t>2</w:t>
            </w:r>
          </w:p>
        </w:tc>
        <w:tc>
          <w:tcPr>
            <w:tcW w:w="2340" w:type="dxa"/>
          </w:tcPr>
          <w:p w:rsidR="00731665" w:rsidRPr="00107F90" w:rsidRDefault="00731665" w:rsidP="00F2002B">
            <w:pPr>
              <w:spacing w:after="0"/>
              <w:jc w:val="center"/>
              <w:rPr>
                <w:rFonts w:asciiTheme="minorHAnsi" w:hAnsiTheme="minorHAnsi"/>
                <w:lang w:val="en-GB"/>
              </w:rPr>
            </w:pPr>
            <w:r>
              <w:rPr>
                <w:rFonts w:asciiTheme="minorHAnsi" w:hAnsiTheme="minorHAnsi"/>
                <w:lang w:val="en-GB"/>
              </w:rPr>
              <w:t xml:space="preserve">2 </w:t>
            </w:r>
          </w:p>
        </w:tc>
      </w:tr>
      <w:tr w:rsidR="00731665" w:rsidTr="00D74FA6">
        <w:trPr>
          <w:trHeight w:val="20"/>
          <w:jc w:val="center"/>
        </w:trPr>
        <w:tc>
          <w:tcPr>
            <w:tcW w:w="5098" w:type="dxa"/>
          </w:tcPr>
          <w:p w:rsidR="00731665" w:rsidRPr="00107F90" w:rsidRDefault="00731665" w:rsidP="00F2002B">
            <w:pPr>
              <w:spacing w:after="0"/>
              <w:rPr>
                <w:rFonts w:asciiTheme="minorHAnsi" w:hAnsiTheme="minorHAnsi"/>
                <w:lang w:val="en-GB"/>
              </w:rPr>
            </w:pPr>
            <w:r>
              <w:rPr>
                <w:rFonts w:asciiTheme="minorHAnsi" w:hAnsiTheme="minorHAnsi"/>
                <w:lang w:val="en-GB"/>
              </w:rPr>
              <w:t>Cell search</w:t>
            </w:r>
          </w:p>
        </w:tc>
        <w:tc>
          <w:tcPr>
            <w:tcW w:w="2340" w:type="dxa"/>
          </w:tcPr>
          <w:p w:rsidR="00731665" w:rsidRPr="00107F90" w:rsidRDefault="00D348D1" w:rsidP="00F2002B">
            <w:pPr>
              <w:spacing w:after="0"/>
              <w:jc w:val="center"/>
              <w:rPr>
                <w:rFonts w:asciiTheme="minorHAnsi" w:hAnsiTheme="minorHAnsi"/>
                <w:lang w:val="en-GB"/>
              </w:rPr>
            </w:pPr>
            <w:r>
              <w:rPr>
                <w:rFonts w:asciiTheme="minorHAnsi" w:hAnsiTheme="minorHAnsi"/>
                <w:lang w:val="en-GB"/>
              </w:rPr>
              <w:t>4</w:t>
            </w:r>
            <w:r w:rsidR="00731665" w:rsidRPr="00107F90">
              <w:rPr>
                <w:rFonts w:asciiTheme="minorHAnsi" w:hAnsiTheme="minorHAnsi"/>
                <w:lang w:val="en-GB"/>
              </w:rPr>
              <w:t>x T</w:t>
            </w:r>
            <w:r w:rsidR="00731665" w:rsidRPr="00107F90">
              <w:rPr>
                <w:rFonts w:asciiTheme="minorHAnsi" w:hAnsiTheme="minorHAnsi"/>
                <w:vertAlign w:val="subscript"/>
                <w:lang w:val="en-GB"/>
              </w:rPr>
              <w:t xml:space="preserve">SSB </w:t>
            </w:r>
            <w:r w:rsidR="00731665" w:rsidRPr="00107F90">
              <w:rPr>
                <w:rFonts w:asciiTheme="minorHAnsi" w:hAnsiTheme="minorHAnsi"/>
                <w:lang w:val="en-GB"/>
              </w:rPr>
              <w:t>/5</w:t>
            </w:r>
          </w:p>
        </w:tc>
        <w:tc>
          <w:tcPr>
            <w:tcW w:w="2340" w:type="dxa"/>
          </w:tcPr>
          <w:p w:rsidR="00731665" w:rsidRPr="00107F90" w:rsidRDefault="00D348D1" w:rsidP="00F2002B">
            <w:pPr>
              <w:spacing w:after="0"/>
              <w:jc w:val="center"/>
              <w:rPr>
                <w:rFonts w:asciiTheme="minorHAnsi" w:hAnsiTheme="minorHAnsi"/>
                <w:lang w:val="en-GB"/>
              </w:rPr>
            </w:pPr>
            <w:r>
              <w:rPr>
                <w:rFonts w:asciiTheme="minorHAnsi" w:hAnsiTheme="minorHAnsi"/>
                <w:lang w:val="en-GB"/>
              </w:rPr>
              <w:t>4</w:t>
            </w:r>
            <w:r w:rsidR="00731665" w:rsidRPr="00107F90">
              <w:rPr>
                <w:rFonts w:asciiTheme="minorHAnsi" w:hAnsiTheme="minorHAnsi"/>
                <w:lang w:val="en-GB"/>
              </w:rPr>
              <w:t>x T</w:t>
            </w:r>
            <w:r w:rsidR="00731665" w:rsidRPr="00107F90">
              <w:rPr>
                <w:rFonts w:asciiTheme="minorHAnsi" w:hAnsiTheme="minorHAnsi"/>
                <w:vertAlign w:val="subscript"/>
                <w:lang w:val="en-GB"/>
              </w:rPr>
              <w:t xml:space="preserve">SSB </w:t>
            </w:r>
            <w:r w:rsidR="00731665" w:rsidRPr="00107F90">
              <w:rPr>
                <w:rFonts w:asciiTheme="minorHAnsi" w:hAnsiTheme="minorHAnsi"/>
                <w:lang w:val="en-GB"/>
              </w:rPr>
              <w:t>/5</w:t>
            </w:r>
            <w:r w:rsidR="00731665">
              <w:rPr>
                <w:rFonts w:asciiTheme="minorHAnsi" w:hAnsiTheme="minorHAnsi"/>
                <w:lang w:val="en-GB"/>
              </w:rPr>
              <w:t xml:space="preserve"> </w:t>
            </w:r>
          </w:p>
        </w:tc>
      </w:tr>
      <w:tr w:rsidR="00731665" w:rsidTr="00D74FA6">
        <w:trPr>
          <w:trHeight w:val="20"/>
          <w:jc w:val="center"/>
        </w:trPr>
        <w:tc>
          <w:tcPr>
            <w:tcW w:w="5098" w:type="dxa"/>
          </w:tcPr>
          <w:p w:rsidR="00731665" w:rsidRPr="00107F90" w:rsidRDefault="00731665" w:rsidP="00F2002B">
            <w:pPr>
              <w:spacing w:after="0"/>
              <w:rPr>
                <w:rFonts w:asciiTheme="minorHAnsi" w:hAnsiTheme="minorHAnsi"/>
                <w:lang w:val="en-GB"/>
              </w:rPr>
            </w:pPr>
            <w:r>
              <w:rPr>
                <w:rFonts w:asciiTheme="minorHAnsi" w:hAnsiTheme="minorHAnsi"/>
                <w:lang w:val="en-GB"/>
              </w:rPr>
              <w:t>MIB decoding without RSRP measurement</w:t>
            </w:r>
          </w:p>
        </w:tc>
        <w:tc>
          <w:tcPr>
            <w:tcW w:w="2340" w:type="dxa"/>
          </w:tcPr>
          <w:p w:rsidR="00731665" w:rsidRPr="00107F90" w:rsidRDefault="00731665" w:rsidP="00F2002B">
            <w:pPr>
              <w:spacing w:after="0"/>
              <w:jc w:val="center"/>
              <w:rPr>
                <w:rFonts w:asciiTheme="minorHAnsi" w:hAnsiTheme="minorHAnsi"/>
                <w:lang w:val="en-GB"/>
              </w:rPr>
            </w:pPr>
            <w:r>
              <w:rPr>
                <w:rFonts w:asciiTheme="minorHAnsi" w:hAnsiTheme="minorHAnsi"/>
                <w:lang w:val="en-GB"/>
              </w:rPr>
              <w:t>2</w:t>
            </w:r>
          </w:p>
        </w:tc>
        <w:tc>
          <w:tcPr>
            <w:tcW w:w="2340" w:type="dxa"/>
          </w:tcPr>
          <w:p w:rsidR="00731665" w:rsidRPr="00107F90" w:rsidRDefault="00731665" w:rsidP="00F2002B">
            <w:pPr>
              <w:spacing w:after="0"/>
              <w:jc w:val="center"/>
              <w:rPr>
                <w:rFonts w:asciiTheme="minorHAnsi" w:hAnsiTheme="minorHAnsi"/>
                <w:lang w:val="en-GB"/>
              </w:rPr>
            </w:pPr>
            <w:r>
              <w:rPr>
                <w:rFonts w:asciiTheme="minorHAnsi" w:hAnsiTheme="minorHAnsi"/>
                <w:lang w:val="en-GB"/>
              </w:rPr>
              <w:t xml:space="preserve">2 </w:t>
            </w:r>
          </w:p>
        </w:tc>
      </w:tr>
      <w:tr w:rsidR="00731665" w:rsidTr="00D74FA6">
        <w:trPr>
          <w:trHeight w:val="20"/>
          <w:jc w:val="center"/>
        </w:trPr>
        <w:tc>
          <w:tcPr>
            <w:tcW w:w="5098" w:type="dxa"/>
          </w:tcPr>
          <w:p w:rsidR="00731665" w:rsidRDefault="00731665" w:rsidP="00F2002B">
            <w:pPr>
              <w:spacing w:after="0"/>
              <w:rPr>
                <w:rFonts w:asciiTheme="minorHAnsi" w:hAnsiTheme="minorHAnsi"/>
                <w:lang w:val="en-GB"/>
              </w:rPr>
            </w:pPr>
            <w:r>
              <w:rPr>
                <w:rFonts w:asciiTheme="minorHAnsi" w:hAnsiTheme="minorHAnsi"/>
                <w:lang w:val="en-GB"/>
              </w:rPr>
              <w:t>MIB decoding with RSRP measurement</w:t>
            </w:r>
          </w:p>
        </w:tc>
        <w:tc>
          <w:tcPr>
            <w:tcW w:w="2340" w:type="dxa"/>
          </w:tcPr>
          <w:p w:rsidR="00731665" w:rsidRPr="00107F90" w:rsidRDefault="00731665" w:rsidP="00F2002B">
            <w:pPr>
              <w:spacing w:after="0"/>
              <w:jc w:val="center"/>
              <w:rPr>
                <w:rFonts w:asciiTheme="minorHAnsi" w:hAnsiTheme="minorHAnsi"/>
                <w:lang w:val="en-GB"/>
              </w:rPr>
            </w:pPr>
            <w:r>
              <w:rPr>
                <w:rFonts w:asciiTheme="minorHAnsi" w:hAnsiTheme="minorHAnsi"/>
                <w:lang w:val="en-GB"/>
              </w:rPr>
              <w:t>10</w:t>
            </w:r>
          </w:p>
        </w:tc>
        <w:tc>
          <w:tcPr>
            <w:tcW w:w="2340" w:type="dxa"/>
          </w:tcPr>
          <w:p w:rsidR="00731665" w:rsidRPr="00107F90" w:rsidRDefault="00731665" w:rsidP="00F2002B">
            <w:pPr>
              <w:spacing w:after="0"/>
              <w:jc w:val="center"/>
              <w:rPr>
                <w:rFonts w:asciiTheme="minorHAnsi" w:hAnsiTheme="minorHAnsi"/>
                <w:lang w:val="en-GB"/>
              </w:rPr>
            </w:pPr>
            <w:r>
              <w:rPr>
                <w:rFonts w:asciiTheme="minorHAnsi" w:hAnsiTheme="minorHAnsi"/>
                <w:lang w:val="en-GB"/>
              </w:rPr>
              <w:t xml:space="preserve">10 </w:t>
            </w:r>
          </w:p>
        </w:tc>
      </w:tr>
      <w:tr w:rsidR="00F76E0B" w:rsidTr="00D74FA6">
        <w:trPr>
          <w:trHeight w:val="40"/>
          <w:jc w:val="center"/>
        </w:trPr>
        <w:tc>
          <w:tcPr>
            <w:tcW w:w="5098" w:type="dxa"/>
          </w:tcPr>
          <w:p w:rsidR="00F76E0B" w:rsidRPr="00D74FA6" w:rsidRDefault="00731665" w:rsidP="00F2002B">
            <w:pPr>
              <w:spacing w:after="0"/>
              <w:rPr>
                <w:rFonts w:asciiTheme="minorHAnsi" w:hAnsiTheme="minorHAnsi"/>
                <w:b/>
                <w:lang w:val="en-GB" w:eastAsia="zh-TW"/>
              </w:rPr>
            </w:pPr>
            <w:r w:rsidRPr="00D74FA6">
              <w:rPr>
                <w:rFonts w:asciiTheme="minorHAnsi" w:hAnsiTheme="minorHAnsi"/>
                <w:b/>
                <w:lang w:val="en-GB"/>
              </w:rPr>
              <w:t xml:space="preserve">Total </w:t>
            </w:r>
            <w:r w:rsidR="00F76E0B" w:rsidRPr="00D74FA6">
              <w:rPr>
                <w:rFonts w:asciiTheme="minorHAnsi" w:hAnsiTheme="minorHAnsi"/>
                <w:b/>
                <w:lang w:val="en-GB"/>
              </w:rPr>
              <w:t>number of interruption</w:t>
            </w:r>
            <w:r w:rsidRPr="00D74FA6">
              <w:rPr>
                <w:rFonts w:asciiTheme="minorHAnsi" w:hAnsiTheme="minorHAnsi"/>
                <w:b/>
                <w:lang w:val="en-GB"/>
              </w:rPr>
              <w:t xml:space="preserve"> without RSRP measurement</w:t>
            </w:r>
          </w:p>
        </w:tc>
        <w:tc>
          <w:tcPr>
            <w:tcW w:w="2340" w:type="dxa"/>
          </w:tcPr>
          <w:p w:rsidR="007E05A8" w:rsidRPr="00D74FA6" w:rsidRDefault="00D348D1" w:rsidP="00F2002B">
            <w:pPr>
              <w:spacing w:after="0"/>
              <w:jc w:val="center"/>
              <w:rPr>
                <w:rFonts w:asciiTheme="minorHAnsi" w:hAnsiTheme="minorHAnsi"/>
                <w:b/>
                <w:lang w:val="en-GB"/>
              </w:rPr>
            </w:pPr>
            <w:r w:rsidRPr="00D74FA6">
              <w:rPr>
                <w:rFonts w:asciiTheme="minorHAnsi" w:hAnsiTheme="minorHAnsi"/>
                <w:b/>
                <w:lang w:val="en-GB"/>
              </w:rPr>
              <w:t>4x</w:t>
            </w:r>
            <w:r w:rsidR="00F76E0B" w:rsidRPr="00D74FA6">
              <w:rPr>
                <w:rFonts w:asciiTheme="minorHAnsi" w:hAnsiTheme="minorHAnsi"/>
                <w:b/>
                <w:lang w:val="en-GB"/>
              </w:rPr>
              <w:t xml:space="preserve"> T</w:t>
            </w:r>
            <w:r w:rsidR="00F76E0B" w:rsidRPr="00D74FA6">
              <w:rPr>
                <w:rFonts w:asciiTheme="minorHAnsi" w:hAnsiTheme="minorHAnsi"/>
                <w:b/>
                <w:vertAlign w:val="subscript"/>
                <w:lang w:val="en-GB"/>
              </w:rPr>
              <w:t xml:space="preserve">SSB </w:t>
            </w:r>
            <w:r w:rsidR="00F76E0B" w:rsidRPr="00D74FA6">
              <w:rPr>
                <w:rFonts w:asciiTheme="minorHAnsi" w:hAnsiTheme="minorHAnsi"/>
                <w:b/>
                <w:lang w:val="en-GB"/>
              </w:rPr>
              <w:t>/5+</w:t>
            </w:r>
            <w:r w:rsidRPr="00D74FA6">
              <w:rPr>
                <w:rFonts w:asciiTheme="minorHAnsi" w:hAnsiTheme="minorHAnsi"/>
                <w:b/>
                <w:lang w:val="en-GB"/>
              </w:rPr>
              <w:t>4</w:t>
            </w:r>
          </w:p>
        </w:tc>
        <w:tc>
          <w:tcPr>
            <w:tcW w:w="2340" w:type="dxa"/>
          </w:tcPr>
          <w:p w:rsidR="00F76E0B" w:rsidRPr="00D74FA6" w:rsidRDefault="00D348D1" w:rsidP="00F2002B">
            <w:pPr>
              <w:spacing w:after="0"/>
              <w:jc w:val="center"/>
              <w:rPr>
                <w:rFonts w:asciiTheme="minorHAnsi" w:hAnsiTheme="minorHAnsi"/>
                <w:b/>
                <w:lang w:val="en-GB"/>
              </w:rPr>
            </w:pPr>
            <w:r w:rsidRPr="00D74FA6">
              <w:rPr>
                <w:rFonts w:asciiTheme="minorHAnsi" w:hAnsiTheme="minorHAnsi"/>
                <w:b/>
                <w:lang w:val="en-GB"/>
              </w:rPr>
              <w:t>(4</w:t>
            </w:r>
            <w:r w:rsidR="00F76E0B" w:rsidRPr="00D74FA6">
              <w:rPr>
                <w:rFonts w:asciiTheme="minorHAnsi" w:hAnsiTheme="minorHAnsi"/>
                <w:b/>
                <w:lang w:val="en-GB"/>
              </w:rPr>
              <w:t>x T</w:t>
            </w:r>
            <w:r w:rsidR="00F76E0B" w:rsidRPr="00D74FA6">
              <w:rPr>
                <w:rFonts w:asciiTheme="minorHAnsi" w:hAnsiTheme="minorHAnsi"/>
                <w:b/>
                <w:vertAlign w:val="subscript"/>
                <w:lang w:val="en-GB"/>
              </w:rPr>
              <w:t xml:space="preserve">SSB </w:t>
            </w:r>
            <w:r w:rsidR="00F76E0B" w:rsidRPr="00D74FA6">
              <w:rPr>
                <w:rFonts w:asciiTheme="minorHAnsi" w:hAnsiTheme="minorHAnsi"/>
                <w:b/>
                <w:lang w:val="en-GB"/>
              </w:rPr>
              <w:t>/5+</w:t>
            </w:r>
            <w:r w:rsidRPr="00D74FA6">
              <w:rPr>
                <w:rFonts w:asciiTheme="minorHAnsi" w:hAnsiTheme="minorHAnsi"/>
                <w:b/>
                <w:lang w:val="en-GB"/>
              </w:rPr>
              <w:t>4</w:t>
            </w:r>
            <w:r w:rsidR="005335EB" w:rsidRPr="00D74FA6">
              <w:rPr>
                <w:rFonts w:asciiTheme="minorHAnsi" w:hAnsiTheme="minorHAnsi"/>
                <w:b/>
                <w:lang w:val="en-GB"/>
              </w:rPr>
              <w:t>)</w:t>
            </w:r>
            <w:r w:rsidR="00107F90" w:rsidRPr="00D74FA6">
              <w:rPr>
                <w:rFonts w:asciiTheme="minorHAnsi" w:hAnsiTheme="minorHAnsi"/>
                <w:b/>
              </w:rPr>
              <w:t xml:space="preserve"> </w:t>
            </w:r>
          </w:p>
        </w:tc>
      </w:tr>
      <w:tr w:rsidR="00D348D1" w:rsidTr="00D74FA6">
        <w:trPr>
          <w:trHeight w:val="20"/>
          <w:jc w:val="center"/>
        </w:trPr>
        <w:tc>
          <w:tcPr>
            <w:tcW w:w="5098" w:type="dxa"/>
          </w:tcPr>
          <w:p w:rsidR="00D348D1" w:rsidRPr="00D74FA6" w:rsidRDefault="00D348D1" w:rsidP="00F2002B">
            <w:pPr>
              <w:spacing w:after="0"/>
              <w:rPr>
                <w:rFonts w:asciiTheme="minorHAnsi" w:hAnsiTheme="minorHAnsi"/>
                <w:b/>
                <w:lang w:val="en-GB"/>
              </w:rPr>
            </w:pPr>
            <w:r w:rsidRPr="00D74FA6">
              <w:rPr>
                <w:rFonts w:asciiTheme="minorHAnsi" w:hAnsiTheme="minorHAnsi"/>
                <w:b/>
                <w:lang w:val="en-GB"/>
              </w:rPr>
              <w:t>Total number of interruption with RSRP measurement</w:t>
            </w:r>
          </w:p>
        </w:tc>
        <w:tc>
          <w:tcPr>
            <w:tcW w:w="2340" w:type="dxa"/>
          </w:tcPr>
          <w:p w:rsidR="00D348D1" w:rsidRPr="00D74FA6" w:rsidRDefault="00D348D1" w:rsidP="00F2002B">
            <w:pPr>
              <w:spacing w:after="0"/>
              <w:jc w:val="center"/>
              <w:rPr>
                <w:rFonts w:asciiTheme="minorHAnsi" w:hAnsiTheme="minorHAnsi"/>
                <w:b/>
                <w:lang w:val="en-GB"/>
              </w:rPr>
            </w:pPr>
            <w:r w:rsidRPr="00D74FA6">
              <w:rPr>
                <w:rFonts w:asciiTheme="minorHAnsi" w:hAnsiTheme="minorHAnsi"/>
                <w:b/>
                <w:lang w:val="en-GB"/>
              </w:rPr>
              <w:t>4x T</w:t>
            </w:r>
            <w:r w:rsidRPr="00D74FA6">
              <w:rPr>
                <w:rFonts w:asciiTheme="minorHAnsi" w:hAnsiTheme="minorHAnsi"/>
                <w:b/>
                <w:vertAlign w:val="subscript"/>
                <w:lang w:val="en-GB"/>
              </w:rPr>
              <w:t xml:space="preserve">SSB </w:t>
            </w:r>
            <w:r w:rsidRPr="00D74FA6">
              <w:rPr>
                <w:rFonts w:asciiTheme="minorHAnsi" w:hAnsiTheme="minorHAnsi"/>
                <w:b/>
                <w:lang w:val="en-GB"/>
              </w:rPr>
              <w:t>/5+14</w:t>
            </w:r>
          </w:p>
        </w:tc>
        <w:tc>
          <w:tcPr>
            <w:tcW w:w="2340" w:type="dxa"/>
          </w:tcPr>
          <w:p w:rsidR="00D348D1" w:rsidRPr="00D74FA6" w:rsidRDefault="00D348D1" w:rsidP="00F2002B">
            <w:pPr>
              <w:spacing w:after="0"/>
              <w:jc w:val="center"/>
              <w:rPr>
                <w:rFonts w:asciiTheme="minorHAnsi" w:hAnsiTheme="minorHAnsi"/>
                <w:b/>
                <w:lang w:val="en-GB"/>
              </w:rPr>
            </w:pPr>
            <w:r w:rsidRPr="00D74FA6">
              <w:rPr>
                <w:rFonts w:asciiTheme="minorHAnsi" w:hAnsiTheme="minorHAnsi"/>
                <w:b/>
                <w:lang w:val="en-GB"/>
              </w:rPr>
              <w:t>(4x T</w:t>
            </w:r>
            <w:r w:rsidRPr="00D74FA6">
              <w:rPr>
                <w:rFonts w:asciiTheme="minorHAnsi" w:hAnsiTheme="minorHAnsi"/>
                <w:b/>
                <w:vertAlign w:val="subscript"/>
                <w:lang w:val="en-GB"/>
              </w:rPr>
              <w:t xml:space="preserve">SSB </w:t>
            </w:r>
            <w:r w:rsidRPr="00D74FA6">
              <w:rPr>
                <w:rFonts w:asciiTheme="minorHAnsi" w:hAnsiTheme="minorHAnsi"/>
                <w:b/>
                <w:lang w:val="en-GB"/>
              </w:rPr>
              <w:t>/5+14)</w:t>
            </w:r>
            <w:r w:rsidRPr="00D74FA6">
              <w:rPr>
                <w:rFonts w:asciiTheme="minorHAnsi" w:hAnsiTheme="minorHAnsi"/>
                <w:b/>
              </w:rPr>
              <w:t xml:space="preserve"> </w:t>
            </w:r>
          </w:p>
        </w:tc>
      </w:tr>
      <w:tr w:rsidR="00D348D1" w:rsidRPr="00480BDD" w:rsidTr="00F2002B">
        <w:trPr>
          <w:trHeight w:val="20"/>
          <w:jc w:val="center"/>
        </w:trPr>
        <w:tc>
          <w:tcPr>
            <w:tcW w:w="9778" w:type="dxa"/>
            <w:gridSpan w:val="3"/>
          </w:tcPr>
          <w:p w:rsidR="00D348D1" w:rsidRPr="00107F90" w:rsidRDefault="00D348D1" w:rsidP="00F2002B">
            <w:pPr>
              <w:spacing w:after="0"/>
              <w:rPr>
                <w:rFonts w:asciiTheme="minorHAnsi" w:hAnsiTheme="minorHAnsi"/>
                <w:lang w:val="en-GB"/>
              </w:rPr>
            </w:pPr>
            <w:r w:rsidRPr="00107F90">
              <w:rPr>
                <w:rFonts w:asciiTheme="minorHAnsi" w:hAnsiTheme="minorHAnsi"/>
                <w:lang w:val="en-GB"/>
              </w:rPr>
              <w:t>Note: T</w:t>
            </w:r>
            <w:r w:rsidRPr="00107F90">
              <w:rPr>
                <w:rFonts w:asciiTheme="minorHAnsi" w:hAnsiTheme="minorHAnsi"/>
                <w:vertAlign w:val="subscript"/>
                <w:lang w:val="en-GB"/>
              </w:rPr>
              <w:t>SSB</w:t>
            </w:r>
            <w:r w:rsidRPr="00107F90">
              <w:rPr>
                <w:rFonts w:asciiTheme="minorHAnsi" w:hAnsiTheme="minorHAnsi"/>
                <w:lang w:val="en-GB"/>
              </w:rPr>
              <w:t xml:space="preserve"> is the SSB burst periodicity.</w:t>
            </w:r>
          </w:p>
          <w:p w:rsidR="00D348D1" w:rsidRPr="00107F90" w:rsidRDefault="00D348D1" w:rsidP="00F2002B">
            <w:pPr>
              <w:spacing w:after="0"/>
              <w:rPr>
                <w:rFonts w:asciiTheme="minorHAnsi" w:hAnsiTheme="minorHAnsi"/>
                <w:lang w:val="en-GB" w:eastAsia="zh-TW"/>
              </w:rPr>
            </w:pPr>
            <w:r w:rsidRPr="00107F90">
              <w:rPr>
                <w:rFonts w:asciiTheme="minorHAnsi" w:hAnsiTheme="minorHAnsi"/>
                <w:lang w:val="en-GB"/>
              </w:rPr>
              <w:t xml:space="preserve">Note: </w:t>
            </w:r>
            <w:r>
              <w:rPr>
                <w:rFonts w:asciiTheme="minorHAnsi" w:hAnsiTheme="minorHAnsi"/>
                <w:lang w:val="en-GB"/>
              </w:rPr>
              <w:t>In FR1, UE can decode the MIB of a</w:t>
            </w:r>
            <w:r w:rsidRPr="00107F90">
              <w:rPr>
                <w:rFonts w:asciiTheme="minorHAnsi" w:hAnsiTheme="minorHAnsi"/>
                <w:lang w:val="en-GB"/>
              </w:rPr>
              <w:t xml:space="preserve">ll </w:t>
            </w:r>
            <w:r>
              <w:rPr>
                <w:rFonts w:asciiTheme="minorHAnsi" w:hAnsiTheme="minorHAnsi"/>
                <w:lang w:val="en-GB"/>
              </w:rPr>
              <w:t>detectable</w:t>
            </w:r>
            <w:r w:rsidRPr="00107F90">
              <w:rPr>
                <w:rFonts w:asciiTheme="minorHAnsi" w:hAnsiTheme="minorHAnsi"/>
                <w:lang w:val="en-GB"/>
              </w:rPr>
              <w:t xml:space="preserve"> cells in the layer by one SMTC occasion</w:t>
            </w:r>
            <w:r>
              <w:rPr>
                <w:rFonts w:asciiTheme="minorHAnsi" w:hAnsiTheme="minorHAnsi"/>
                <w:lang w:val="en-GB"/>
              </w:rPr>
              <w:t xml:space="preserve">. In FR2, UE can decode the MIB of all detectable cells on the same Rx beam </w:t>
            </w:r>
            <w:r w:rsidRPr="00107F90">
              <w:rPr>
                <w:rFonts w:asciiTheme="minorHAnsi" w:hAnsiTheme="minorHAnsi"/>
                <w:lang w:val="en-GB"/>
              </w:rPr>
              <w:t>in the layer by one SMTC occasion</w:t>
            </w:r>
            <w:r>
              <w:rPr>
                <w:rFonts w:asciiTheme="minorHAnsi" w:hAnsiTheme="minorHAnsi"/>
                <w:lang w:val="en-GB"/>
              </w:rPr>
              <w:t>.</w:t>
            </w:r>
          </w:p>
        </w:tc>
      </w:tr>
    </w:tbl>
    <w:p w:rsidR="005C578A" w:rsidRPr="00F76E0B" w:rsidRDefault="005335EB" w:rsidP="005335EB">
      <w:pPr>
        <w:pStyle w:val="a5"/>
        <w:jc w:val="center"/>
      </w:pPr>
      <w:r>
        <w:t xml:space="preserve">Table </w:t>
      </w:r>
      <w:fldSimple w:instr=" SEQ Table \* ARABIC ">
        <w:r w:rsidR="003E5C42">
          <w:rPr>
            <w:noProof/>
          </w:rPr>
          <w:t>1</w:t>
        </w:r>
      </w:fldSimple>
      <w:r>
        <w:t>: number of interruption</w:t>
      </w:r>
    </w:p>
    <w:p w:rsidR="00F04543" w:rsidRDefault="00107F90" w:rsidP="001345EA">
      <w:pPr>
        <w:pStyle w:val="a5"/>
        <w:jc w:val="both"/>
      </w:pPr>
      <w:bookmarkStart w:id="12" w:name="_Ref513381893"/>
      <w:r>
        <w:t xml:space="preserve">Proposal </w:t>
      </w:r>
      <w:r w:rsidR="006A49DB">
        <w:fldChar w:fldCharType="begin"/>
      </w:r>
      <w:r w:rsidR="006A49DB">
        <w:instrText xml:space="preserve"> SEQ Proposal \* ARABIC </w:instrText>
      </w:r>
      <w:r w:rsidR="006A49DB">
        <w:fldChar w:fldCharType="separate"/>
      </w:r>
      <w:r w:rsidR="003E5C42">
        <w:rPr>
          <w:noProof/>
        </w:rPr>
        <w:t>7</w:t>
      </w:r>
      <w:r w:rsidR="006A49DB">
        <w:rPr>
          <w:noProof/>
        </w:rPr>
        <w:fldChar w:fldCharType="end"/>
      </w:r>
      <w:r>
        <w:t xml:space="preserve">: </w:t>
      </w:r>
      <w:r w:rsidRPr="00904756">
        <w:t>For FR1</w:t>
      </w:r>
      <w:r w:rsidR="00813A67">
        <w:t>,</w:t>
      </w:r>
      <w:r w:rsidR="00D348D1">
        <w:t xml:space="preserve"> UE may cause 4</w:t>
      </w:r>
      <w:r w:rsidRPr="00904756">
        <w:t>x T</w:t>
      </w:r>
      <w:r w:rsidRPr="00612AB6">
        <w:rPr>
          <w:vertAlign w:val="subscript"/>
        </w:rPr>
        <w:t>SSB</w:t>
      </w:r>
      <w:r w:rsidRPr="00904756">
        <w:t xml:space="preserve"> /5+</w:t>
      </w:r>
      <w:r w:rsidR="00D348D1">
        <w:t>4</w:t>
      </w:r>
      <w:r w:rsidRPr="00904756">
        <w:t xml:space="preserve"> </w:t>
      </w:r>
      <w:r w:rsidR="00813A67">
        <w:t xml:space="preserve">interruptions. </w:t>
      </w:r>
      <w:r w:rsidR="00DE4E59" w:rsidRPr="00904756">
        <w:t>For FR2</w:t>
      </w:r>
      <w:r w:rsidR="00DE4E59">
        <w:t>, UE may cause (4x</w:t>
      </w:r>
      <w:r w:rsidR="00DE4E59" w:rsidRPr="00904756">
        <w:t xml:space="preserve"> </w:t>
      </w:r>
      <w:r w:rsidR="00612AB6" w:rsidRPr="0053607B">
        <w:t>T</w:t>
      </w:r>
      <w:r w:rsidR="00612AB6" w:rsidRPr="0053607B">
        <w:rPr>
          <w:vertAlign w:val="subscript"/>
        </w:rPr>
        <w:t>SSB</w:t>
      </w:r>
      <w:r w:rsidR="00612AB6" w:rsidRPr="00904756">
        <w:t xml:space="preserve"> </w:t>
      </w:r>
      <w:r w:rsidR="00DE4E59" w:rsidRPr="00904756">
        <w:t>/5+</w:t>
      </w:r>
      <w:r w:rsidR="00DE4E59">
        <w:t>4</w:t>
      </w:r>
      <w:r w:rsidR="00DE4E59" w:rsidRPr="00904756">
        <w:t>)</w:t>
      </w:r>
      <w:r w:rsidR="00DE4E59">
        <w:t xml:space="preserve"> interruptions per Rx beam.</w:t>
      </w:r>
      <w:r w:rsidR="00250AA1">
        <w:t xml:space="preserve"> </w:t>
      </w:r>
      <w:r w:rsidRPr="00904756">
        <w:t>To reduce the RAN4 standardization load, interruption length in SCell addition/release can be directly applied for SFTD interruption length.</w:t>
      </w:r>
      <w:bookmarkEnd w:id="12"/>
    </w:p>
    <w:p w:rsidR="003B1537" w:rsidRPr="003B1537" w:rsidRDefault="005C578A" w:rsidP="003B1537">
      <w:r>
        <w:rPr>
          <w:rFonts w:ascii="Calibri" w:eastAsia="新細明體" w:hAnsi="Calibri" w:cs="Calibri"/>
          <w:b/>
          <w:color w:val="0D0D0D"/>
          <w:sz w:val="24"/>
          <w:szCs w:val="24"/>
          <w:lang w:val="en-GB" w:eastAsia="zh-TW"/>
        </w:rPr>
        <w:t>2.</w:t>
      </w:r>
      <w:r w:rsidR="008C2479">
        <w:rPr>
          <w:rFonts w:ascii="Calibri" w:eastAsia="新細明體" w:hAnsi="Calibri" w:cs="Calibri"/>
          <w:b/>
          <w:color w:val="0D0D0D"/>
          <w:sz w:val="24"/>
          <w:szCs w:val="24"/>
          <w:lang w:val="en-GB" w:eastAsia="zh-TW"/>
        </w:rPr>
        <w:t>5</w:t>
      </w:r>
      <w:r w:rsidR="00CB73F2">
        <w:rPr>
          <w:rFonts w:ascii="Calibri" w:eastAsia="新細明體" w:hAnsi="Calibri" w:cs="Calibri"/>
          <w:b/>
          <w:color w:val="0D0D0D"/>
          <w:sz w:val="24"/>
          <w:szCs w:val="24"/>
          <w:lang w:val="en-GB" w:eastAsia="zh-TW"/>
        </w:rPr>
        <w:t xml:space="preserve"> </w:t>
      </w:r>
      <w:r>
        <w:rPr>
          <w:rFonts w:ascii="Calibri" w:eastAsia="新細明體" w:hAnsi="Calibri" w:cs="Calibri"/>
          <w:b/>
          <w:color w:val="0D0D0D"/>
          <w:sz w:val="24"/>
          <w:szCs w:val="24"/>
          <w:lang w:val="en-GB" w:eastAsia="zh-TW"/>
        </w:rPr>
        <w:tab/>
        <w:t>Report number constraint</w:t>
      </w:r>
    </w:p>
    <w:p w:rsidR="00732DAB" w:rsidRPr="00AB1403" w:rsidRDefault="00732DAB" w:rsidP="00826187">
      <w:pPr>
        <w:jc w:val="both"/>
        <w:rPr>
          <w:rFonts w:asciiTheme="minorHAnsi" w:hAnsiTheme="minorHAnsi"/>
        </w:rPr>
      </w:pPr>
      <w:r w:rsidRPr="00480BDD">
        <w:rPr>
          <w:rFonts w:asciiTheme="minorHAnsi" w:hAnsiTheme="minorHAnsi"/>
        </w:rPr>
        <w:t xml:space="preserve">Success/failure indication had been agreed in inter-RAT SFTD measurement reporting. However, after Success/failure indication is reported, the UE behavior is </w:t>
      </w:r>
      <w:r>
        <w:rPr>
          <w:rFonts w:asciiTheme="minorHAnsi" w:hAnsiTheme="minorHAnsi"/>
        </w:rPr>
        <w:t>still undefined</w:t>
      </w:r>
      <w:r w:rsidRPr="00480BDD">
        <w:rPr>
          <w:rFonts w:asciiTheme="minorHAnsi" w:hAnsiTheme="minorHAnsi"/>
        </w:rPr>
        <w:t xml:space="preserve">. Because SFTD measurement is power consuming, </w:t>
      </w:r>
      <w:r>
        <w:rPr>
          <w:rFonts w:asciiTheme="minorHAnsi" w:hAnsiTheme="minorHAnsi"/>
        </w:rPr>
        <w:t xml:space="preserve">introducing a limitation on </w:t>
      </w:r>
      <w:r w:rsidRPr="00480BDD">
        <w:rPr>
          <w:rFonts w:asciiTheme="minorHAnsi" w:hAnsiTheme="minorHAnsi"/>
        </w:rPr>
        <w:t xml:space="preserve">SFTD measurement </w:t>
      </w:r>
      <w:r>
        <w:rPr>
          <w:rFonts w:asciiTheme="minorHAnsi" w:hAnsiTheme="minorHAnsi"/>
        </w:rPr>
        <w:t>report amount</w:t>
      </w:r>
      <w:r w:rsidRPr="00480BDD">
        <w:rPr>
          <w:rFonts w:asciiTheme="minorHAnsi" w:hAnsiTheme="minorHAnsi"/>
        </w:rPr>
        <w:t xml:space="preserve"> when PSCell is not configured</w:t>
      </w:r>
      <w:r>
        <w:rPr>
          <w:rFonts w:asciiTheme="minorHAnsi" w:hAnsiTheme="minorHAnsi"/>
        </w:rPr>
        <w:t xml:space="preserve"> is preferred</w:t>
      </w:r>
      <w:r w:rsidRPr="00B75595">
        <w:rPr>
          <w:rFonts w:asciiTheme="minorHAnsi" w:hAnsiTheme="minorHAnsi"/>
        </w:rPr>
        <w:t xml:space="preserve">. </w:t>
      </w:r>
      <w:r w:rsidRPr="00BE4CCB">
        <w:rPr>
          <w:rFonts w:asciiTheme="minorHAnsi" w:hAnsiTheme="minorHAnsi"/>
        </w:rPr>
        <w:t xml:space="preserve">In LTE, in case purpose is set to </w:t>
      </w:r>
      <w:r w:rsidRPr="00BE4CCB">
        <w:rPr>
          <w:rFonts w:asciiTheme="minorHAnsi" w:hAnsiTheme="minorHAnsi"/>
          <w:i/>
        </w:rPr>
        <w:t>reportCGI</w:t>
      </w:r>
      <w:r w:rsidRPr="00BE4CCB">
        <w:rPr>
          <w:rFonts w:asciiTheme="minorHAnsi" w:hAnsiTheme="minorHAnsi"/>
        </w:rPr>
        <w:t xml:space="preserve"> or </w:t>
      </w:r>
      <w:r w:rsidRPr="00BE4CCB">
        <w:rPr>
          <w:rFonts w:asciiTheme="minorHAnsi" w:hAnsiTheme="minorHAnsi"/>
          <w:i/>
        </w:rPr>
        <w:t>reportSSTD-Meas</w:t>
      </w:r>
      <w:r w:rsidRPr="00F13558">
        <w:rPr>
          <w:rFonts w:asciiTheme="minorHAnsi" w:hAnsiTheme="minorHAnsi"/>
        </w:rPr>
        <w:t xml:space="preserve"> is set to true, </w:t>
      </w:r>
      <w:r w:rsidRPr="00F13558">
        <w:rPr>
          <w:rFonts w:asciiTheme="minorHAnsi" w:hAnsiTheme="minorHAnsi"/>
          <w:b/>
          <w:i/>
        </w:rPr>
        <w:t>reportAmount</w:t>
      </w:r>
      <w:r w:rsidRPr="00AB1403">
        <w:rPr>
          <w:rFonts w:asciiTheme="minorHAnsi" w:hAnsiTheme="minorHAnsi"/>
        </w:rPr>
        <w:t xml:space="preserve"> </w:t>
      </w:r>
      <w:r w:rsidRPr="003D437D">
        <w:rPr>
          <w:rFonts w:asciiTheme="minorHAnsi" w:hAnsiTheme="minorHAnsi"/>
        </w:rPr>
        <w:t>is set to</w:t>
      </w:r>
      <w:r w:rsidRPr="00B75595">
        <w:rPr>
          <w:rFonts w:asciiTheme="minorHAnsi" w:hAnsiTheme="minorHAnsi"/>
        </w:rPr>
        <w:t xml:space="preserve"> 1. Therefore</w:t>
      </w:r>
      <w:r w:rsidRPr="00BE4CCB">
        <w:rPr>
          <w:rFonts w:asciiTheme="minorHAnsi" w:hAnsiTheme="minorHAnsi"/>
        </w:rPr>
        <w:t xml:space="preserve">, </w:t>
      </w:r>
      <w:r w:rsidRPr="00BE4CCB">
        <w:rPr>
          <w:rFonts w:asciiTheme="minorHAnsi" w:hAnsiTheme="minorHAnsi"/>
          <w:b/>
          <w:i/>
        </w:rPr>
        <w:t>reportAmount</w:t>
      </w:r>
      <w:r w:rsidRPr="00BE4CCB">
        <w:rPr>
          <w:rFonts w:asciiTheme="minorHAnsi" w:hAnsiTheme="minorHAnsi"/>
        </w:rPr>
        <w:t xml:space="preserve"> </w:t>
      </w:r>
      <w:r w:rsidRPr="003D437D">
        <w:rPr>
          <w:rFonts w:asciiTheme="minorHAnsi" w:hAnsiTheme="minorHAnsi"/>
        </w:rPr>
        <w:t>should be set to</w:t>
      </w:r>
      <w:r w:rsidRPr="00B75595">
        <w:rPr>
          <w:rFonts w:asciiTheme="minorHAnsi" w:hAnsiTheme="minorHAnsi"/>
        </w:rPr>
        <w:t xml:space="preserve"> 1 for SFTD measurement when PSCell is not configured</w:t>
      </w:r>
      <w:r w:rsidR="003006EB">
        <w:rPr>
          <w:rFonts w:asciiTheme="minorHAnsi" w:hAnsiTheme="minorHAnsi"/>
        </w:rPr>
        <w:t>,</w:t>
      </w:r>
      <w:r w:rsidRPr="00B75595">
        <w:rPr>
          <w:rFonts w:asciiTheme="minorHAnsi" w:hAnsiTheme="minorHAnsi"/>
        </w:rPr>
        <w:t xml:space="preserve"> and </w:t>
      </w:r>
      <w:r w:rsidRPr="00BE4CCB">
        <w:rPr>
          <w:rFonts w:asciiTheme="minorHAnsi" w:hAnsiTheme="minorHAnsi"/>
        </w:rPr>
        <w:t>UE can terminate the SFTD measurement no matter success or failure indication is reported</w:t>
      </w:r>
      <w:r w:rsidRPr="00F13558">
        <w:rPr>
          <w:rFonts w:asciiTheme="minorHAnsi" w:hAnsiTheme="minorHAnsi"/>
        </w:rPr>
        <w:t>.</w:t>
      </w:r>
    </w:p>
    <w:p w:rsidR="00D348D1" w:rsidRDefault="00732DAB" w:rsidP="00826187">
      <w:pPr>
        <w:pStyle w:val="a5"/>
        <w:jc w:val="both"/>
      </w:pPr>
      <w:bookmarkStart w:id="13" w:name="_Ref510292400"/>
      <w:r w:rsidRPr="00B75595">
        <w:t xml:space="preserve">Proposal </w:t>
      </w:r>
      <w:r w:rsidR="006A49DB">
        <w:fldChar w:fldCharType="begin"/>
      </w:r>
      <w:r w:rsidR="006A49DB">
        <w:instrText xml:space="preserve"> SEQ Proposal \* ARABIC </w:instrText>
      </w:r>
      <w:r w:rsidR="006A49DB">
        <w:fldChar w:fldCharType="separate"/>
      </w:r>
      <w:r w:rsidR="003E5C42">
        <w:rPr>
          <w:noProof/>
        </w:rPr>
        <w:t>8</w:t>
      </w:r>
      <w:r w:rsidR="006A49DB">
        <w:rPr>
          <w:noProof/>
        </w:rPr>
        <w:fldChar w:fldCharType="end"/>
      </w:r>
      <w:r w:rsidRPr="00B75595">
        <w:t xml:space="preserve">: For power saving, </w:t>
      </w:r>
      <w:r w:rsidRPr="00B75595">
        <w:rPr>
          <w:i/>
        </w:rPr>
        <w:t>reportAmount</w:t>
      </w:r>
      <w:r w:rsidRPr="00B75595">
        <w:t xml:space="preserve"> </w:t>
      </w:r>
      <w:r w:rsidRPr="003D437D">
        <w:t>should be set to 1</w:t>
      </w:r>
      <w:r w:rsidRPr="00B75595">
        <w:t xml:space="preserve"> for SFTD measurement when PSCell is not configured. </w:t>
      </w:r>
      <w:r w:rsidRPr="00BE4CCB">
        <w:t xml:space="preserve">UE can terminate the </w:t>
      </w:r>
      <w:r w:rsidR="00FA7183">
        <w:t xml:space="preserve">interruption-based </w:t>
      </w:r>
      <w:r w:rsidRPr="00BE4CCB">
        <w:t>SFTD measurement no matter success or failure indication is reported.</w:t>
      </w:r>
      <w:bookmarkEnd w:id="13"/>
      <w:r w:rsidR="000A2FE7">
        <w:t xml:space="preserve"> </w:t>
      </w:r>
    </w:p>
    <w:p w:rsidR="005F4268" w:rsidRDefault="005F4268" w:rsidP="005F4268">
      <w:pPr>
        <w:pStyle w:val="1"/>
        <w:rPr>
          <w:rFonts w:ascii="Calibri" w:hAnsi="Calibri" w:cs="Calibri"/>
          <w:color w:val="000000"/>
          <w:sz w:val="24"/>
          <w:szCs w:val="24"/>
        </w:rPr>
      </w:pPr>
      <w:r>
        <w:rPr>
          <w:rFonts w:ascii="Calibri" w:eastAsia="新細明體" w:hAnsi="Calibri" w:cs="Calibri"/>
          <w:b/>
          <w:color w:val="0D0D0D"/>
          <w:sz w:val="24"/>
          <w:szCs w:val="24"/>
          <w:lang w:eastAsia="zh-TW"/>
        </w:rPr>
        <w:t>3</w:t>
      </w:r>
      <w:r w:rsidR="00AF34A7">
        <w:rPr>
          <w:rFonts w:ascii="Calibri" w:hAnsi="Calibri" w:cs="Calibri"/>
          <w:color w:val="000000"/>
          <w:sz w:val="24"/>
          <w:szCs w:val="24"/>
        </w:rPr>
        <w:tab/>
        <w:t>Measurement gap based SFTD when PSCell is not configured</w:t>
      </w:r>
    </w:p>
    <w:bookmarkEnd w:id="0"/>
    <w:bookmarkEnd w:id="1"/>
    <w:bookmarkEnd w:id="2"/>
    <w:bookmarkEnd w:id="3"/>
    <w:bookmarkEnd w:id="4"/>
    <w:bookmarkEnd w:id="5"/>
    <w:p w:rsidR="00826D2D" w:rsidRDefault="00E34C9B" w:rsidP="001345EA">
      <w:pPr>
        <w:jc w:val="both"/>
      </w:pPr>
      <w:r w:rsidRPr="0009534A">
        <w:rPr>
          <w:rFonts w:asciiTheme="minorHAnsi" w:hAnsiTheme="minorHAnsi"/>
          <w:lang w:eastAsia="zh-TW"/>
        </w:rPr>
        <w:t xml:space="preserve">It is </w:t>
      </w:r>
      <w:r w:rsidR="0009534A">
        <w:rPr>
          <w:rFonts w:asciiTheme="minorHAnsi" w:hAnsiTheme="minorHAnsi"/>
          <w:lang w:eastAsia="zh-TW"/>
        </w:rPr>
        <w:t xml:space="preserve">agreed that SSB of target NR cell at least occasionally falls within measurement gaps. However, the measurement gap may be used to perform other </w:t>
      </w:r>
      <w:r w:rsidR="003006EB">
        <w:rPr>
          <w:rFonts w:asciiTheme="minorHAnsi" w:hAnsiTheme="minorHAnsi"/>
          <w:lang w:eastAsia="zh-TW"/>
        </w:rPr>
        <w:t>intra-/inter-</w:t>
      </w:r>
      <w:r w:rsidR="0009534A">
        <w:rPr>
          <w:rFonts w:asciiTheme="minorHAnsi" w:hAnsiTheme="minorHAnsi"/>
          <w:lang w:eastAsia="zh-TW"/>
        </w:rPr>
        <w:t>frequency and inter-RAT measurement. We prefer measurement gap based SFTD have same priority as other measurement</w:t>
      </w:r>
      <w:r w:rsidR="0043006C">
        <w:rPr>
          <w:rFonts w:asciiTheme="minorHAnsi" w:hAnsiTheme="minorHAnsi"/>
          <w:lang w:eastAsia="zh-TW"/>
        </w:rPr>
        <w:t>s and corresponding</w:t>
      </w:r>
      <w:r w:rsidR="0009534A">
        <w:rPr>
          <w:rFonts w:asciiTheme="minorHAnsi" w:hAnsiTheme="minorHAnsi"/>
          <w:lang w:eastAsia="zh-TW"/>
        </w:rPr>
        <w:t xml:space="preserve"> delay requirement shall be scaled up by N</w:t>
      </w:r>
      <w:r w:rsidR="003006EB">
        <w:rPr>
          <w:rFonts w:asciiTheme="minorHAnsi" w:hAnsiTheme="minorHAnsi"/>
          <w:vertAlign w:val="subscript"/>
          <w:lang w:eastAsia="zh-TW"/>
        </w:rPr>
        <w:t>freq</w:t>
      </w:r>
      <w:r w:rsidR="0009534A">
        <w:rPr>
          <w:rFonts w:asciiTheme="minorHAnsi" w:hAnsiTheme="minorHAnsi"/>
          <w:lang w:eastAsia="zh-TW"/>
        </w:rPr>
        <w:t xml:space="preserve">. </w:t>
      </w:r>
      <w:r w:rsidR="00B25400">
        <w:rPr>
          <w:rFonts w:asciiTheme="minorHAnsi" w:hAnsiTheme="minorHAnsi"/>
          <w:lang w:eastAsia="zh-TW"/>
        </w:rPr>
        <w:t xml:space="preserve">As same as other inter frequency measurement, measurement gap based SFTD may encounter AGC issue. </w:t>
      </w:r>
      <w:bookmarkStart w:id="14" w:name="_Ref513381911"/>
    </w:p>
    <w:p w:rsidR="00B25400" w:rsidRPr="00D2482B" w:rsidRDefault="00953B31" w:rsidP="00612AB6">
      <w:pPr>
        <w:pStyle w:val="a5"/>
        <w:jc w:val="both"/>
      </w:pPr>
      <w:bookmarkStart w:id="15" w:name="_Ref513644426"/>
      <w:r>
        <w:t xml:space="preserve">Proposal </w:t>
      </w:r>
      <w:r w:rsidR="006A49DB">
        <w:fldChar w:fldCharType="begin"/>
      </w:r>
      <w:r w:rsidR="006A49DB">
        <w:instrText xml:space="preserve"> SEQ Proposal \* ARABIC </w:instrText>
      </w:r>
      <w:r w:rsidR="006A49DB">
        <w:fldChar w:fldCharType="separate"/>
      </w:r>
      <w:r w:rsidR="003E5C42">
        <w:rPr>
          <w:noProof/>
        </w:rPr>
        <w:t>9</w:t>
      </w:r>
      <w:r w:rsidR="006A49DB">
        <w:rPr>
          <w:noProof/>
        </w:rPr>
        <w:fldChar w:fldCharType="end"/>
      </w:r>
      <w:r>
        <w:t xml:space="preserve">: For measurement gap based SFTD, </w:t>
      </w:r>
      <w:r w:rsidR="00B25400">
        <w:t>delay requirement</w:t>
      </w:r>
      <w:r w:rsidR="00BD4B05">
        <w:t>s</w:t>
      </w:r>
      <w:r>
        <w:t xml:space="preserve"> </w:t>
      </w:r>
      <w:r w:rsidR="00BD4B05">
        <w:t xml:space="preserve">are </w:t>
      </w:r>
      <w:r w:rsidR="00B25400">
        <w:t>shown as</w:t>
      </w:r>
      <w:r w:rsidR="004E016F">
        <w:t xml:space="preserve"> table, where </w:t>
      </w:r>
      <w:r w:rsidR="004E016F" w:rsidRPr="001345EA">
        <w:t>N</w:t>
      </w:r>
      <w:r w:rsidR="004E016F" w:rsidRPr="001345EA">
        <w:rPr>
          <w:vertAlign w:val="subscript"/>
        </w:rPr>
        <w:t>freq</w:t>
      </w:r>
      <w:r w:rsidR="004E016F" w:rsidRPr="001345EA">
        <w:t xml:space="preserve"> is the total number of configured inter-frequency/RAT carriers including the carrier for SFTD measurement.</w:t>
      </w:r>
      <w:bookmarkEnd w:id="15"/>
    </w:p>
    <w:tbl>
      <w:tblPr>
        <w:tblStyle w:val="ad"/>
        <w:tblW w:w="5669" w:type="dxa"/>
        <w:jc w:val="center"/>
        <w:tblLook w:val="04A0" w:firstRow="1" w:lastRow="0" w:firstColumn="1" w:lastColumn="0" w:noHBand="0" w:noVBand="1"/>
      </w:tblPr>
      <w:tblGrid>
        <w:gridCol w:w="2721"/>
        <w:gridCol w:w="2948"/>
      </w:tblGrid>
      <w:tr w:rsidR="00BD4B05" w:rsidTr="00581F87">
        <w:trPr>
          <w:trHeight w:val="549"/>
          <w:jc w:val="center"/>
        </w:trPr>
        <w:tc>
          <w:tcPr>
            <w:tcW w:w="2721" w:type="dxa"/>
            <w:vAlign w:val="center"/>
          </w:tcPr>
          <w:p w:rsidR="00BD4B05" w:rsidRPr="00107F90" w:rsidRDefault="00BD4B05" w:rsidP="00D2482B">
            <w:pPr>
              <w:spacing w:before="20" w:after="20"/>
              <w:rPr>
                <w:rFonts w:asciiTheme="minorHAnsi" w:hAnsiTheme="minorHAnsi"/>
                <w:lang w:val="en-GB"/>
              </w:rPr>
            </w:pPr>
          </w:p>
        </w:tc>
        <w:tc>
          <w:tcPr>
            <w:tcW w:w="2948" w:type="dxa"/>
            <w:vAlign w:val="center"/>
          </w:tcPr>
          <w:p w:rsidR="00BD4B05" w:rsidRPr="00107F90" w:rsidRDefault="00BD4B05" w:rsidP="001345EA">
            <w:pPr>
              <w:spacing w:before="20" w:after="20"/>
              <w:rPr>
                <w:rFonts w:asciiTheme="minorHAnsi" w:hAnsiTheme="minorHAnsi"/>
                <w:lang w:val="en-GB"/>
              </w:rPr>
            </w:pPr>
            <w:r w:rsidRPr="00107F90">
              <w:rPr>
                <w:rFonts w:asciiTheme="minorHAnsi" w:hAnsiTheme="minorHAnsi"/>
                <w:lang w:val="en-GB"/>
              </w:rPr>
              <w:t>FR1</w:t>
            </w:r>
            <w:r>
              <w:rPr>
                <w:rFonts w:asciiTheme="minorHAnsi" w:hAnsiTheme="minorHAnsi"/>
                <w:lang w:val="en-GB"/>
              </w:rPr>
              <w:t xml:space="preserve"> and </w:t>
            </w:r>
            <w:r w:rsidRPr="00107F90">
              <w:rPr>
                <w:rFonts w:asciiTheme="minorHAnsi" w:hAnsiTheme="minorHAnsi"/>
                <w:lang w:val="en-GB" w:eastAsia="zh-TW"/>
              </w:rPr>
              <w:t>FR2</w:t>
            </w:r>
            <w:r>
              <w:rPr>
                <w:rFonts w:asciiTheme="minorHAnsi" w:hAnsiTheme="minorHAnsi"/>
                <w:lang w:val="en-GB" w:eastAsia="zh-TW"/>
              </w:rPr>
              <w:t xml:space="preserve"> (</w:t>
            </w:r>
            <w:r w:rsidRPr="00F2002B">
              <w:rPr>
                <w:rFonts w:asciiTheme="minorHAnsi" w:hAnsiTheme="minorHAnsi"/>
                <w:lang w:val="en-GB" w:eastAsia="zh-TW"/>
              </w:rPr>
              <w:t>without considering Rx beam sweeping</w:t>
            </w:r>
            <w:r>
              <w:rPr>
                <w:rFonts w:asciiTheme="minorHAnsi" w:hAnsiTheme="minorHAnsi"/>
                <w:lang w:val="en-GB" w:eastAsia="zh-TW"/>
              </w:rPr>
              <w:t>)</w:t>
            </w:r>
          </w:p>
        </w:tc>
      </w:tr>
      <w:tr w:rsidR="00BD4B05" w:rsidTr="00581F87">
        <w:trPr>
          <w:trHeight w:val="366"/>
          <w:jc w:val="center"/>
        </w:trPr>
        <w:tc>
          <w:tcPr>
            <w:tcW w:w="2721" w:type="dxa"/>
            <w:vAlign w:val="center"/>
          </w:tcPr>
          <w:p w:rsidR="00BD4B05" w:rsidRPr="00B25400" w:rsidRDefault="00BD4B05" w:rsidP="00D2482B">
            <w:pPr>
              <w:spacing w:before="20" w:after="20"/>
              <w:rPr>
                <w:rFonts w:asciiTheme="minorHAnsi" w:hAnsiTheme="minorHAnsi"/>
                <w:b/>
                <w:lang w:val="en-GB" w:eastAsia="zh-TW"/>
              </w:rPr>
            </w:pPr>
            <w:r>
              <w:rPr>
                <w:rFonts w:asciiTheme="minorHAnsi" w:hAnsiTheme="minorHAnsi"/>
                <w:b/>
                <w:lang w:val="en-GB"/>
              </w:rPr>
              <w:t>Delay requirement</w:t>
            </w:r>
            <w:r w:rsidRPr="00B25400">
              <w:rPr>
                <w:rFonts w:asciiTheme="minorHAnsi" w:hAnsiTheme="minorHAnsi"/>
                <w:b/>
                <w:lang w:val="en-GB"/>
              </w:rPr>
              <w:t xml:space="preserve"> w/o RSRP </w:t>
            </w:r>
          </w:p>
        </w:tc>
        <w:tc>
          <w:tcPr>
            <w:tcW w:w="2948" w:type="dxa"/>
            <w:vAlign w:val="center"/>
          </w:tcPr>
          <w:p w:rsidR="00BD4B05" w:rsidRPr="00B25400" w:rsidRDefault="00BD4B05" w:rsidP="00581F87">
            <w:pPr>
              <w:spacing w:before="20" w:after="20"/>
              <w:jc w:val="center"/>
              <w:rPr>
                <w:rFonts w:asciiTheme="minorHAnsi" w:hAnsiTheme="minorHAnsi"/>
                <w:lang w:val="en-GB"/>
              </w:rPr>
            </w:pPr>
            <w:r w:rsidRPr="00B25400">
              <w:rPr>
                <w:rFonts w:asciiTheme="minorHAnsi" w:hAnsiTheme="minorHAnsi"/>
                <w:lang w:val="en-GB"/>
              </w:rPr>
              <w:t>8</w:t>
            </w:r>
            <w:r>
              <w:rPr>
                <w:rFonts w:asciiTheme="minorHAnsi" w:hAnsiTheme="minorHAnsi"/>
                <w:lang w:val="en-GB"/>
              </w:rPr>
              <w:t xml:space="preserve"> x max{MRGP, </w:t>
            </w:r>
            <w:r w:rsidR="00581F87">
              <w:rPr>
                <w:rFonts w:asciiTheme="minorHAnsi" w:hAnsiTheme="minorHAnsi"/>
                <w:lang w:val="en-GB"/>
              </w:rPr>
              <w:t>T</w:t>
            </w:r>
            <w:r w:rsidR="00581F87" w:rsidRPr="00581F87">
              <w:rPr>
                <w:rFonts w:asciiTheme="minorHAnsi" w:hAnsiTheme="minorHAnsi"/>
                <w:vertAlign w:val="subscript"/>
                <w:lang w:val="en-GB"/>
              </w:rPr>
              <w:t>SSB</w:t>
            </w:r>
            <w:r>
              <w:rPr>
                <w:rFonts w:asciiTheme="minorHAnsi" w:hAnsiTheme="minorHAnsi"/>
                <w:lang w:val="en-GB"/>
              </w:rPr>
              <w:t>} x N</w:t>
            </w:r>
            <w:r>
              <w:rPr>
                <w:rFonts w:asciiTheme="minorHAnsi" w:hAnsiTheme="minorHAnsi"/>
                <w:vertAlign w:val="subscript"/>
                <w:lang w:val="en-GB"/>
              </w:rPr>
              <w:t>freq</w:t>
            </w:r>
          </w:p>
        </w:tc>
      </w:tr>
      <w:tr w:rsidR="00BD4B05" w:rsidTr="00581F87">
        <w:trPr>
          <w:trHeight w:val="212"/>
          <w:jc w:val="center"/>
        </w:trPr>
        <w:tc>
          <w:tcPr>
            <w:tcW w:w="2721" w:type="dxa"/>
            <w:vAlign w:val="center"/>
          </w:tcPr>
          <w:p w:rsidR="00BD4B05" w:rsidRPr="00B25400" w:rsidRDefault="00BD4B05" w:rsidP="00D2482B">
            <w:pPr>
              <w:spacing w:before="20" w:after="20"/>
              <w:rPr>
                <w:rFonts w:asciiTheme="minorHAnsi" w:hAnsiTheme="minorHAnsi"/>
                <w:b/>
                <w:lang w:val="en-GB"/>
              </w:rPr>
            </w:pPr>
            <w:r>
              <w:rPr>
                <w:rFonts w:asciiTheme="minorHAnsi" w:hAnsiTheme="minorHAnsi"/>
                <w:b/>
                <w:lang w:val="en-GB"/>
              </w:rPr>
              <w:t>Delay requirement</w:t>
            </w:r>
            <w:r w:rsidRPr="00B25400">
              <w:rPr>
                <w:rFonts w:asciiTheme="minorHAnsi" w:hAnsiTheme="minorHAnsi"/>
                <w:b/>
                <w:lang w:val="en-GB"/>
              </w:rPr>
              <w:t xml:space="preserve"> w/ RSRP </w:t>
            </w:r>
          </w:p>
        </w:tc>
        <w:tc>
          <w:tcPr>
            <w:tcW w:w="2948" w:type="dxa"/>
            <w:vAlign w:val="center"/>
          </w:tcPr>
          <w:p w:rsidR="00BD4B05" w:rsidRPr="00B25400" w:rsidRDefault="00BD4B05" w:rsidP="00581F87">
            <w:pPr>
              <w:spacing w:before="20" w:after="20"/>
              <w:jc w:val="center"/>
              <w:rPr>
                <w:rFonts w:asciiTheme="minorHAnsi" w:hAnsiTheme="minorHAnsi"/>
                <w:lang w:val="en-GB"/>
              </w:rPr>
            </w:pPr>
            <w:r w:rsidRPr="00B25400">
              <w:rPr>
                <w:rFonts w:asciiTheme="minorHAnsi" w:hAnsiTheme="minorHAnsi"/>
                <w:lang w:val="en-GB"/>
              </w:rPr>
              <w:t>10</w:t>
            </w:r>
            <w:r>
              <w:rPr>
                <w:rFonts w:asciiTheme="minorHAnsi" w:hAnsiTheme="minorHAnsi"/>
                <w:lang w:val="en-GB"/>
              </w:rPr>
              <w:t xml:space="preserve"> x max{MRGP, </w:t>
            </w:r>
            <w:r w:rsidR="00581F87">
              <w:rPr>
                <w:rFonts w:asciiTheme="minorHAnsi" w:hAnsiTheme="minorHAnsi"/>
                <w:lang w:val="en-GB"/>
              </w:rPr>
              <w:t>T</w:t>
            </w:r>
            <w:r w:rsidR="00581F87" w:rsidRPr="00581F87">
              <w:rPr>
                <w:rFonts w:asciiTheme="minorHAnsi" w:hAnsiTheme="minorHAnsi"/>
                <w:vertAlign w:val="subscript"/>
                <w:lang w:val="en-GB"/>
              </w:rPr>
              <w:t>SSB</w:t>
            </w:r>
            <w:r w:rsidR="00581F87">
              <w:rPr>
                <w:rFonts w:asciiTheme="minorHAnsi" w:hAnsiTheme="minorHAnsi"/>
                <w:lang w:val="en-GB"/>
              </w:rPr>
              <w:t xml:space="preserve"> </w:t>
            </w:r>
            <w:r>
              <w:rPr>
                <w:rFonts w:asciiTheme="minorHAnsi" w:hAnsiTheme="minorHAnsi"/>
                <w:lang w:val="en-GB"/>
              </w:rPr>
              <w:t>} x N</w:t>
            </w:r>
            <w:r>
              <w:rPr>
                <w:rFonts w:asciiTheme="minorHAnsi" w:hAnsiTheme="minorHAnsi"/>
                <w:vertAlign w:val="subscript"/>
                <w:lang w:val="en-GB"/>
              </w:rPr>
              <w:t>freq</w:t>
            </w:r>
          </w:p>
        </w:tc>
      </w:tr>
      <w:bookmarkEnd w:id="14"/>
    </w:tbl>
    <w:p w:rsidR="00E91591" w:rsidRDefault="00E91591" w:rsidP="00A73AF2">
      <w:pPr>
        <w:pStyle w:val="1"/>
        <w:rPr>
          <w:rFonts w:ascii="Calibri" w:hAnsi="Calibri" w:cs="Calibri"/>
          <w:b/>
          <w:color w:val="000000"/>
          <w:sz w:val="24"/>
          <w:szCs w:val="24"/>
        </w:rPr>
      </w:pPr>
    </w:p>
    <w:p w:rsidR="00A73AF2" w:rsidRPr="002D0103" w:rsidRDefault="00BD51EC" w:rsidP="00A73AF2">
      <w:pPr>
        <w:pStyle w:val="1"/>
        <w:rPr>
          <w:rFonts w:ascii="Calibri" w:eastAsia="新細明體" w:hAnsi="Calibri" w:cs="Calibri"/>
          <w:b/>
          <w:color w:val="0D0D0D"/>
          <w:sz w:val="24"/>
          <w:szCs w:val="24"/>
          <w:lang w:eastAsia="zh-TW"/>
        </w:rPr>
      </w:pPr>
      <w:r>
        <w:rPr>
          <w:rFonts w:ascii="Calibri" w:hAnsi="Calibri" w:cs="Calibri"/>
          <w:b/>
          <w:color w:val="000000"/>
          <w:sz w:val="24"/>
          <w:szCs w:val="24"/>
        </w:rPr>
        <w:t>4</w:t>
      </w:r>
      <w:r w:rsidR="00A73AF2" w:rsidRPr="002D0103">
        <w:rPr>
          <w:rFonts w:ascii="Calibri" w:hAnsi="Calibri" w:cs="Calibri"/>
          <w:b/>
          <w:color w:val="000000"/>
          <w:sz w:val="24"/>
          <w:szCs w:val="24"/>
        </w:rPr>
        <w:tab/>
      </w:r>
      <w:r w:rsidR="00A73AF2" w:rsidRPr="002D0103">
        <w:rPr>
          <w:rFonts w:ascii="Calibri" w:eastAsia="新細明體" w:hAnsi="Calibri" w:cs="Calibri"/>
          <w:b/>
          <w:sz w:val="24"/>
          <w:szCs w:val="24"/>
          <w:lang w:eastAsia="zh-TW"/>
        </w:rPr>
        <w:t>Summary</w:t>
      </w:r>
    </w:p>
    <w:p w:rsidR="00480BDD" w:rsidRPr="00813A67" w:rsidRDefault="002D0103" w:rsidP="00A73AF2">
      <w:pPr>
        <w:rPr>
          <w:rFonts w:asciiTheme="minorHAnsi" w:hAnsiTheme="minorHAnsi"/>
        </w:rPr>
      </w:pPr>
      <w:r w:rsidRPr="000C681C">
        <w:rPr>
          <w:rFonts w:asciiTheme="minorHAnsi" w:hAnsiTheme="minorHAnsi"/>
        </w:rPr>
        <w:t xml:space="preserve">Based </w:t>
      </w:r>
      <w:r w:rsidR="00C468B7" w:rsidRPr="000C681C">
        <w:rPr>
          <w:rFonts w:asciiTheme="minorHAnsi" w:hAnsiTheme="minorHAnsi"/>
        </w:rPr>
        <w:t>on the discussion in section 2</w:t>
      </w:r>
      <w:r w:rsidR="00107F90">
        <w:rPr>
          <w:rFonts w:asciiTheme="minorHAnsi" w:hAnsiTheme="minorHAnsi"/>
        </w:rPr>
        <w:t xml:space="preserve">, </w:t>
      </w:r>
      <w:r w:rsidR="00480BDD">
        <w:rPr>
          <w:rFonts w:asciiTheme="minorHAnsi" w:hAnsiTheme="minorHAnsi"/>
        </w:rPr>
        <w:t>3</w:t>
      </w:r>
      <w:r w:rsidR="00107F90">
        <w:rPr>
          <w:rFonts w:asciiTheme="minorHAnsi" w:hAnsiTheme="minorHAnsi"/>
        </w:rPr>
        <w:t xml:space="preserve"> and 4</w:t>
      </w:r>
      <w:r w:rsidRPr="000C681C">
        <w:rPr>
          <w:rFonts w:asciiTheme="minorHAnsi" w:hAnsiTheme="minorHAnsi"/>
        </w:rPr>
        <w:t xml:space="preserve">, we </w:t>
      </w:r>
      <w:r w:rsidR="00581563" w:rsidRPr="000C681C">
        <w:rPr>
          <w:rFonts w:asciiTheme="minorHAnsi" w:hAnsiTheme="minorHAnsi"/>
        </w:rPr>
        <w:t xml:space="preserve">have </w:t>
      </w:r>
      <w:r w:rsidRPr="000C681C">
        <w:rPr>
          <w:rFonts w:asciiTheme="minorHAnsi" w:hAnsiTheme="minorHAnsi"/>
        </w:rPr>
        <w:t>the following proposal</w:t>
      </w:r>
      <w:r w:rsidR="002E517B">
        <w:rPr>
          <w:rFonts w:asciiTheme="minorHAnsi" w:hAnsiTheme="minorHAnsi"/>
        </w:rPr>
        <w:t>s</w:t>
      </w:r>
      <w:r w:rsidRPr="000C681C">
        <w:rPr>
          <w:rFonts w:asciiTheme="minorHAnsi" w:hAnsiTheme="minorHAnsi"/>
        </w:rPr>
        <w:t>:</w:t>
      </w:r>
    </w:p>
    <w:p w:rsidR="00480BDD" w:rsidRPr="0053607B" w:rsidRDefault="00195C45" w:rsidP="00612AB6">
      <w:pPr>
        <w:jc w:val="both"/>
        <w:rPr>
          <w:b/>
        </w:rPr>
      </w:pPr>
      <w:r w:rsidRPr="0053607B">
        <w:rPr>
          <w:b/>
        </w:rPr>
        <w:fldChar w:fldCharType="begin"/>
      </w:r>
      <w:r w:rsidRPr="0053607B">
        <w:rPr>
          <w:b/>
        </w:rPr>
        <w:instrText xml:space="preserve"> REF _Ref508973905 \h  \* MERGEFORMAT </w:instrText>
      </w:r>
      <w:r w:rsidRPr="0053607B">
        <w:rPr>
          <w:b/>
        </w:rPr>
      </w:r>
      <w:r w:rsidRPr="0053607B">
        <w:rPr>
          <w:b/>
        </w:rPr>
        <w:fldChar w:fldCharType="separate"/>
      </w:r>
      <w:r w:rsidR="0053607B" w:rsidRPr="0053607B">
        <w:rPr>
          <w:b/>
        </w:rPr>
        <w:t xml:space="preserve">Proposal </w:t>
      </w:r>
      <w:r w:rsidR="0053607B" w:rsidRPr="0053607B">
        <w:rPr>
          <w:b/>
          <w:noProof/>
        </w:rPr>
        <w:t>1</w:t>
      </w:r>
      <w:r w:rsidR="0053607B" w:rsidRPr="0053607B">
        <w:rPr>
          <w:b/>
        </w:rPr>
        <w:t>: UE is able to do interruption-based SFTD measurement if the exiting LTE serving carriers and the carrier for interruption-based SFTD measurement is not one of the band combination supported by UE.</w:t>
      </w:r>
      <w:r w:rsidRPr="0053607B">
        <w:rPr>
          <w:b/>
        </w:rPr>
        <w:fldChar w:fldCharType="end"/>
      </w:r>
    </w:p>
    <w:p w:rsidR="0030594F" w:rsidRPr="0053607B" w:rsidRDefault="0030594F" w:rsidP="00612AB6">
      <w:pPr>
        <w:jc w:val="both"/>
        <w:rPr>
          <w:rFonts w:asciiTheme="minorHAnsi" w:hAnsiTheme="minorHAnsi"/>
          <w:b/>
        </w:rPr>
      </w:pPr>
      <w:r w:rsidRPr="0053607B">
        <w:rPr>
          <w:rFonts w:asciiTheme="minorHAnsi" w:hAnsiTheme="minorHAnsi"/>
          <w:b/>
        </w:rPr>
        <w:fldChar w:fldCharType="begin"/>
      </w:r>
      <w:r w:rsidRPr="0053607B">
        <w:rPr>
          <w:rFonts w:asciiTheme="minorHAnsi" w:hAnsiTheme="minorHAnsi"/>
          <w:b/>
        </w:rPr>
        <w:instrText xml:space="preserve"> REF _Ref513644398 \h  \* MERGEFORMAT </w:instrText>
      </w:r>
      <w:r w:rsidRPr="0053607B">
        <w:rPr>
          <w:rFonts w:asciiTheme="minorHAnsi" w:hAnsiTheme="minorHAnsi"/>
          <w:b/>
        </w:rPr>
      </w:r>
      <w:r w:rsidRPr="0053607B">
        <w:rPr>
          <w:rFonts w:asciiTheme="minorHAnsi" w:hAnsiTheme="minorHAnsi"/>
          <w:b/>
        </w:rPr>
        <w:fldChar w:fldCharType="separate"/>
      </w:r>
      <w:r w:rsidR="0053607B" w:rsidRPr="0053607B">
        <w:rPr>
          <w:b/>
        </w:rPr>
        <w:t xml:space="preserve">Proposal </w:t>
      </w:r>
      <w:r w:rsidR="0053607B" w:rsidRPr="0053607B">
        <w:rPr>
          <w:b/>
          <w:noProof/>
        </w:rPr>
        <w:t>2</w:t>
      </w:r>
      <w:r w:rsidR="0053607B" w:rsidRPr="0053607B">
        <w:rPr>
          <w:b/>
        </w:rPr>
        <w:t>: UE will suspend all inter-frequency and inter-RAT measurements when performing interruption-based SFTD measurement.</w:t>
      </w:r>
      <w:r w:rsidRPr="0053607B">
        <w:rPr>
          <w:rFonts w:asciiTheme="minorHAnsi" w:hAnsiTheme="minorHAnsi"/>
          <w:b/>
        </w:rPr>
        <w:fldChar w:fldCharType="end"/>
      </w:r>
    </w:p>
    <w:p w:rsidR="0030594F" w:rsidRPr="0053607B" w:rsidRDefault="0030594F" w:rsidP="00612AB6">
      <w:pPr>
        <w:jc w:val="both"/>
        <w:rPr>
          <w:rFonts w:asciiTheme="minorHAnsi" w:hAnsiTheme="minorHAnsi"/>
          <w:b/>
        </w:rPr>
      </w:pPr>
      <w:r w:rsidRPr="0053607B">
        <w:rPr>
          <w:rFonts w:asciiTheme="minorHAnsi" w:hAnsiTheme="minorHAnsi"/>
          <w:b/>
        </w:rPr>
        <w:fldChar w:fldCharType="begin"/>
      </w:r>
      <w:r w:rsidRPr="0053607B">
        <w:rPr>
          <w:rFonts w:asciiTheme="minorHAnsi" w:hAnsiTheme="minorHAnsi"/>
          <w:b/>
        </w:rPr>
        <w:instrText xml:space="preserve"> REF _Ref513644405 \h  \* MERGEFORMAT </w:instrText>
      </w:r>
      <w:r w:rsidRPr="0053607B">
        <w:rPr>
          <w:rFonts w:asciiTheme="minorHAnsi" w:hAnsiTheme="minorHAnsi"/>
          <w:b/>
        </w:rPr>
      </w:r>
      <w:r w:rsidRPr="0053607B">
        <w:rPr>
          <w:rFonts w:asciiTheme="minorHAnsi" w:hAnsiTheme="minorHAnsi"/>
          <w:b/>
        </w:rPr>
        <w:fldChar w:fldCharType="separate"/>
      </w:r>
      <w:r w:rsidR="0053607B" w:rsidRPr="0053607B">
        <w:rPr>
          <w:b/>
        </w:rPr>
        <w:t xml:space="preserve">Proposal </w:t>
      </w:r>
      <w:r w:rsidR="0053607B" w:rsidRPr="0053607B">
        <w:rPr>
          <w:b/>
          <w:noProof/>
        </w:rPr>
        <w:t>3</w:t>
      </w:r>
      <w:r w:rsidR="0053607B" w:rsidRPr="0053607B">
        <w:rPr>
          <w:b/>
        </w:rPr>
        <w:t>: When NR PSCell addition RRC signaling is received during performing interruption-based SFTD measurement, UE aborts interruption-based SFTD measurement procedure.</w:t>
      </w:r>
      <w:r w:rsidRPr="0053607B">
        <w:rPr>
          <w:rFonts w:asciiTheme="minorHAnsi" w:hAnsiTheme="minorHAnsi"/>
          <w:b/>
        </w:rPr>
        <w:fldChar w:fldCharType="end"/>
      </w:r>
    </w:p>
    <w:p w:rsidR="0030594F" w:rsidRPr="0053607B" w:rsidRDefault="0030594F" w:rsidP="00612AB6">
      <w:pPr>
        <w:jc w:val="both"/>
        <w:rPr>
          <w:rFonts w:asciiTheme="minorHAnsi" w:hAnsiTheme="minorHAnsi"/>
          <w:b/>
        </w:rPr>
      </w:pPr>
      <w:r w:rsidRPr="0053607B">
        <w:rPr>
          <w:rFonts w:asciiTheme="minorHAnsi" w:hAnsiTheme="minorHAnsi"/>
          <w:b/>
        </w:rPr>
        <w:fldChar w:fldCharType="begin"/>
      </w:r>
      <w:r w:rsidRPr="0053607B">
        <w:rPr>
          <w:rFonts w:asciiTheme="minorHAnsi" w:hAnsiTheme="minorHAnsi"/>
          <w:b/>
        </w:rPr>
        <w:instrText xml:space="preserve"> REF _Ref513644411 \h  \* MERGEFORMAT </w:instrText>
      </w:r>
      <w:r w:rsidRPr="0053607B">
        <w:rPr>
          <w:rFonts w:asciiTheme="minorHAnsi" w:hAnsiTheme="minorHAnsi"/>
          <w:b/>
        </w:rPr>
      </w:r>
      <w:r w:rsidRPr="0053607B">
        <w:rPr>
          <w:rFonts w:asciiTheme="minorHAnsi" w:hAnsiTheme="minorHAnsi"/>
          <w:b/>
        </w:rPr>
        <w:fldChar w:fldCharType="separate"/>
      </w:r>
      <w:r w:rsidR="0053607B" w:rsidRPr="0053607B">
        <w:rPr>
          <w:b/>
        </w:rPr>
        <w:t xml:space="preserve">Proposal </w:t>
      </w:r>
      <w:r w:rsidR="0053607B" w:rsidRPr="0053607B">
        <w:rPr>
          <w:b/>
          <w:noProof/>
        </w:rPr>
        <w:t>4</w:t>
      </w:r>
      <w:r w:rsidR="0053607B" w:rsidRPr="0053607B">
        <w:rPr>
          <w:b/>
        </w:rPr>
        <w:t>: All interruption-based SFTD measurement requirements assume the sum of the frequency error of LTE and NR cells is no larger than 0.5ppm.</w:t>
      </w:r>
      <w:r w:rsidRPr="0053607B">
        <w:rPr>
          <w:rFonts w:asciiTheme="minorHAnsi" w:hAnsiTheme="minorHAnsi"/>
          <w:b/>
        </w:rPr>
        <w:fldChar w:fldCharType="end"/>
      </w:r>
    </w:p>
    <w:p w:rsidR="00813A67" w:rsidRPr="0053607B" w:rsidRDefault="00195C45" w:rsidP="00612AB6">
      <w:pPr>
        <w:jc w:val="both"/>
        <w:rPr>
          <w:b/>
        </w:rPr>
      </w:pPr>
      <w:r w:rsidRPr="0053607B">
        <w:rPr>
          <w:b/>
        </w:rPr>
        <w:fldChar w:fldCharType="begin"/>
      </w:r>
      <w:r w:rsidRPr="0053607B">
        <w:rPr>
          <w:b/>
        </w:rPr>
        <w:instrText xml:space="preserve"> REF _Ref513381883 \h  \* MERGEFORMAT </w:instrText>
      </w:r>
      <w:r w:rsidRPr="0053607B">
        <w:rPr>
          <w:b/>
        </w:rPr>
      </w:r>
      <w:r w:rsidRPr="0053607B">
        <w:rPr>
          <w:b/>
        </w:rPr>
        <w:fldChar w:fldCharType="separate"/>
      </w:r>
      <w:r w:rsidR="0053607B" w:rsidRPr="0053607B">
        <w:rPr>
          <w:b/>
        </w:rPr>
        <w:t xml:space="preserve">Proposal </w:t>
      </w:r>
      <w:r w:rsidR="0053607B" w:rsidRPr="0053607B">
        <w:rPr>
          <w:b/>
          <w:noProof/>
        </w:rPr>
        <w:t>5</w:t>
      </w:r>
      <w:r w:rsidR="0053607B" w:rsidRPr="0053607B">
        <w:rPr>
          <w:b/>
        </w:rPr>
        <w:t xml:space="preserve">: The delay requirement for FR2 interruption-based SFTD measurement without RSRP reporting is 18 x SMTC periods without considering Rx </w:t>
      </w:r>
      <w:r w:rsidR="0053607B" w:rsidRPr="0053607B">
        <w:rPr>
          <w:b/>
          <w:noProof/>
        </w:rPr>
        <w:t>beam</w:t>
      </w:r>
      <w:r w:rsidR="0053607B" w:rsidRPr="0053607B">
        <w:rPr>
          <w:b/>
        </w:rPr>
        <w:t xml:space="preserve"> sweeping.</w:t>
      </w:r>
      <w:r w:rsidRPr="0053607B">
        <w:rPr>
          <w:b/>
        </w:rPr>
        <w:fldChar w:fldCharType="end"/>
      </w:r>
    </w:p>
    <w:p w:rsidR="0030594F" w:rsidRPr="0053607B" w:rsidRDefault="0030594F" w:rsidP="00612AB6">
      <w:pPr>
        <w:jc w:val="both"/>
        <w:rPr>
          <w:rFonts w:asciiTheme="minorHAnsi" w:hAnsiTheme="minorHAnsi"/>
          <w:b/>
        </w:rPr>
      </w:pPr>
      <w:r w:rsidRPr="0053607B">
        <w:rPr>
          <w:b/>
        </w:rPr>
        <w:fldChar w:fldCharType="begin"/>
      </w:r>
      <w:r w:rsidRPr="0053607B">
        <w:rPr>
          <w:rFonts w:asciiTheme="minorHAnsi" w:hAnsiTheme="minorHAnsi"/>
          <w:b/>
        </w:rPr>
        <w:instrText xml:space="preserve"> REF _Ref513644419 \h </w:instrText>
      </w:r>
      <w:r w:rsidRPr="0053607B">
        <w:rPr>
          <w:b/>
        </w:rPr>
        <w:instrText xml:space="preserve"> \* MERGEFORMAT </w:instrText>
      </w:r>
      <w:r w:rsidRPr="0053607B">
        <w:rPr>
          <w:b/>
        </w:rPr>
      </w:r>
      <w:r w:rsidRPr="0053607B">
        <w:rPr>
          <w:b/>
        </w:rPr>
        <w:fldChar w:fldCharType="separate"/>
      </w:r>
      <w:r w:rsidR="0053607B" w:rsidRPr="0053607B">
        <w:rPr>
          <w:b/>
        </w:rPr>
        <w:t xml:space="preserve">Proposal </w:t>
      </w:r>
      <w:r w:rsidR="0053607B" w:rsidRPr="0053607B">
        <w:rPr>
          <w:b/>
          <w:noProof/>
        </w:rPr>
        <w:t>6</w:t>
      </w:r>
      <w:r w:rsidR="0053607B" w:rsidRPr="0053607B">
        <w:rPr>
          <w:b/>
        </w:rPr>
        <w:t>: Adopt averaged RSRP and reuse measurement period in intra frequency measurement without gaps. For interruption-based and measurement gap based, additional max(200 ms, 5 x T</w:t>
      </w:r>
      <w:r w:rsidR="0053607B" w:rsidRPr="0053607B">
        <w:rPr>
          <w:b/>
          <w:vertAlign w:val="subscript"/>
        </w:rPr>
        <w:t>SSB</w:t>
      </w:r>
      <w:r w:rsidR="0053607B" w:rsidRPr="0053607B">
        <w:rPr>
          <w:b/>
        </w:rPr>
        <w:t>) and N</w:t>
      </w:r>
      <w:r w:rsidR="0053607B" w:rsidRPr="0053607B">
        <w:rPr>
          <w:b/>
          <w:vertAlign w:val="subscript"/>
        </w:rPr>
        <w:t>freq</w:t>
      </w:r>
      <w:r w:rsidR="0053607B" w:rsidRPr="0053607B">
        <w:rPr>
          <w:b/>
        </w:rPr>
        <w:t xml:space="preserve"> x 5 x max(MGRP, T</w:t>
      </w:r>
      <w:r w:rsidR="0053607B" w:rsidRPr="0053607B">
        <w:rPr>
          <w:b/>
          <w:vertAlign w:val="subscript"/>
        </w:rPr>
        <w:t>SSB</w:t>
      </w:r>
      <w:r w:rsidR="0053607B" w:rsidRPr="0053607B">
        <w:rPr>
          <w:b/>
        </w:rPr>
        <w:t xml:space="preserve">) shall be introduced respectively, where </w:t>
      </w:r>
      <w:r w:rsidR="00612AB6" w:rsidRPr="0053607B">
        <w:rPr>
          <w:b/>
        </w:rPr>
        <w:t>T</w:t>
      </w:r>
      <w:r w:rsidR="00612AB6" w:rsidRPr="0053607B">
        <w:rPr>
          <w:b/>
          <w:vertAlign w:val="subscript"/>
        </w:rPr>
        <w:t>SSB</w:t>
      </w:r>
      <w:r w:rsidR="00612AB6" w:rsidRPr="0053607B">
        <w:rPr>
          <w:b/>
        </w:rPr>
        <w:t xml:space="preserve"> </w:t>
      </w:r>
      <w:r w:rsidR="0053607B" w:rsidRPr="0053607B">
        <w:rPr>
          <w:b/>
        </w:rPr>
        <w:t xml:space="preserve">is the </w:t>
      </w:r>
      <w:r w:rsidR="00285294">
        <w:rPr>
          <w:b/>
        </w:rPr>
        <w:t>SMTC</w:t>
      </w:r>
      <w:r w:rsidR="0053607B" w:rsidRPr="0053607B">
        <w:rPr>
          <w:b/>
        </w:rPr>
        <w:t xml:space="preserve"> periodicity of the target NR cell.</w:t>
      </w:r>
      <w:r w:rsidRPr="0053607B">
        <w:rPr>
          <w:b/>
        </w:rPr>
        <w:fldChar w:fldCharType="end"/>
      </w:r>
    </w:p>
    <w:p w:rsidR="00813A67" w:rsidRPr="0053607B" w:rsidRDefault="00195C45" w:rsidP="00612AB6">
      <w:pPr>
        <w:jc w:val="both"/>
        <w:rPr>
          <w:rFonts w:asciiTheme="minorHAnsi" w:hAnsiTheme="minorHAnsi"/>
          <w:b/>
        </w:rPr>
      </w:pPr>
      <w:r w:rsidRPr="0053607B">
        <w:rPr>
          <w:b/>
        </w:rPr>
        <w:fldChar w:fldCharType="begin"/>
      </w:r>
      <w:r w:rsidRPr="0053607B">
        <w:rPr>
          <w:b/>
        </w:rPr>
        <w:instrText xml:space="preserve"> REF _Ref513381893 \h  \* MERGEFORMAT </w:instrText>
      </w:r>
      <w:r w:rsidRPr="0053607B">
        <w:rPr>
          <w:b/>
        </w:rPr>
      </w:r>
      <w:r w:rsidRPr="0053607B">
        <w:rPr>
          <w:b/>
        </w:rPr>
        <w:fldChar w:fldCharType="separate"/>
      </w:r>
      <w:r w:rsidR="0053607B" w:rsidRPr="0053607B">
        <w:rPr>
          <w:b/>
        </w:rPr>
        <w:t xml:space="preserve">Proposal </w:t>
      </w:r>
      <w:r w:rsidR="0053607B" w:rsidRPr="0053607B">
        <w:rPr>
          <w:b/>
          <w:noProof/>
        </w:rPr>
        <w:t>7</w:t>
      </w:r>
      <w:r w:rsidR="0053607B" w:rsidRPr="0053607B">
        <w:rPr>
          <w:b/>
        </w:rPr>
        <w:t>: For FR1, UE may cause 4x T</w:t>
      </w:r>
      <w:r w:rsidR="0053607B" w:rsidRPr="0053607B">
        <w:rPr>
          <w:b/>
          <w:vertAlign w:val="subscript"/>
        </w:rPr>
        <w:t>SSB</w:t>
      </w:r>
      <w:r w:rsidR="0053607B" w:rsidRPr="0053607B">
        <w:rPr>
          <w:b/>
        </w:rPr>
        <w:t xml:space="preserve"> /5+4 interruptions. For FR2, UE may cause (4x T</w:t>
      </w:r>
      <w:r w:rsidR="0053607B" w:rsidRPr="0053607B">
        <w:rPr>
          <w:b/>
          <w:vertAlign w:val="subscript"/>
        </w:rPr>
        <w:t>SSB</w:t>
      </w:r>
      <w:r w:rsidR="0053607B" w:rsidRPr="0053607B">
        <w:rPr>
          <w:b/>
        </w:rPr>
        <w:t xml:space="preserve"> /5+4) interruptions per Rx beam. To reduce the RAN4 standardization load, interruption length in SCell addition/release can be directly applied for SFTD </w:t>
      </w:r>
      <w:r w:rsidR="0053607B" w:rsidRPr="0053607B">
        <w:rPr>
          <w:b/>
          <w:noProof/>
        </w:rPr>
        <w:t>interruption</w:t>
      </w:r>
      <w:r w:rsidR="0053607B" w:rsidRPr="0053607B">
        <w:rPr>
          <w:b/>
        </w:rPr>
        <w:t xml:space="preserve"> length.</w:t>
      </w:r>
      <w:r w:rsidRPr="0053607B">
        <w:rPr>
          <w:b/>
        </w:rPr>
        <w:fldChar w:fldCharType="end"/>
      </w:r>
    </w:p>
    <w:p w:rsidR="00D348D1" w:rsidRPr="0053607B" w:rsidRDefault="00195C45" w:rsidP="00612AB6">
      <w:pPr>
        <w:jc w:val="both"/>
        <w:rPr>
          <w:b/>
        </w:rPr>
      </w:pPr>
      <w:r w:rsidRPr="0053607B">
        <w:rPr>
          <w:b/>
        </w:rPr>
        <w:fldChar w:fldCharType="begin"/>
      </w:r>
      <w:r w:rsidRPr="0053607B">
        <w:rPr>
          <w:b/>
        </w:rPr>
        <w:instrText xml:space="preserve"> REF _Ref510292400 \h  \* MERGEFORMAT </w:instrText>
      </w:r>
      <w:r w:rsidRPr="0053607B">
        <w:rPr>
          <w:b/>
        </w:rPr>
      </w:r>
      <w:r w:rsidRPr="0053607B">
        <w:rPr>
          <w:b/>
        </w:rPr>
        <w:fldChar w:fldCharType="separate"/>
      </w:r>
      <w:r w:rsidR="0053607B" w:rsidRPr="0053607B">
        <w:rPr>
          <w:b/>
        </w:rPr>
        <w:t xml:space="preserve">Proposal </w:t>
      </w:r>
      <w:r w:rsidR="0053607B" w:rsidRPr="0053607B">
        <w:rPr>
          <w:b/>
          <w:noProof/>
        </w:rPr>
        <w:t>8</w:t>
      </w:r>
      <w:r w:rsidR="0053607B" w:rsidRPr="0053607B">
        <w:rPr>
          <w:b/>
        </w:rPr>
        <w:t xml:space="preserve">: For power saving, </w:t>
      </w:r>
      <w:r w:rsidR="0053607B" w:rsidRPr="0053607B">
        <w:rPr>
          <w:b/>
          <w:i/>
        </w:rPr>
        <w:t>reportAmount</w:t>
      </w:r>
      <w:r w:rsidR="0053607B" w:rsidRPr="0053607B">
        <w:rPr>
          <w:b/>
        </w:rPr>
        <w:t xml:space="preserve"> should be set to 1 for SFTD measurement when PSCell is not configured. UE can terminate the interruption-based SFTD measurement no matter success or failure indication is reported.</w:t>
      </w:r>
      <w:r w:rsidRPr="0053607B">
        <w:rPr>
          <w:b/>
        </w:rPr>
        <w:fldChar w:fldCharType="end"/>
      </w:r>
    </w:p>
    <w:p w:rsidR="00B25400" w:rsidRDefault="0030594F" w:rsidP="00612AB6">
      <w:pPr>
        <w:jc w:val="both"/>
        <w:rPr>
          <w:b/>
        </w:rPr>
      </w:pPr>
      <w:r w:rsidRPr="0053607B">
        <w:rPr>
          <w:b/>
        </w:rPr>
        <w:fldChar w:fldCharType="begin"/>
      </w:r>
      <w:r w:rsidRPr="0053607B">
        <w:rPr>
          <w:b/>
        </w:rPr>
        <w:instrText xml:space="preserve"> REF _Ref513644426 \h  \* MERGEFORMAT </w:instrText>
      </w:r>
      <w:r w:rsidRPr="0053607B">
        <w:rPr>
          <w:b/>
        </w:rPr>
      </w:r>
      <w:r w:rsidRPr="0053607B">
        <w:rPr>
          <w:b/>
        </w:rPr>
        <w:fldChar w:fldCharType="separate"/>
      </w:r>
      <w:r w:rsidR="0053607B" w:rsidRPr="0053607B">
        <w:rPr>
          <w:b/>
        </w:rPr>
        <w:t xml:space="preserve">Proposal </w:t>
      </w:r>
      <w:r w:rsidR="0053607B" w:rsidRPr="0053607B">
        <w:rPr>
          <w:b/>
          <w:noProof/>
        </w:rPr>
        <w:t>9</w:t>
      </w:r>
      <w:r w:rsidR="0053607B" w:rsidRPr="0053607B">
        <w:rPr>
          <w:b/>
        </w:rPr>
        <w:t>: For measurement gap based SFTD, delay requirements are shown as table, where N</w:t>
      </w:r>
      <w:r w:rsidR="0053607B" w:rsidRPr="0053607B">
        <w:rPr>
          <w:b/>
          <w:vertAlign w:val="subscript"/>
        </w:rPr>
        <w:t>freq</w:t>
      </w:r>
      <w:r w:rsidR="0053607B" w:rsidRPr="0053607B">
        <w:rPr>
          <w:b/>
        </w:rPr>
        <w:t xml:space="preserve"> is the total number of configured inter-frequency/RAT carriers including the carrier for SFTD measurement.</w:t>
      </w:r>
      <w:r w:rsidRPr="0053607B">
        <w:rPr>
          <w:b/>
        </w:rPr>
        <w:fldChar w:fldCharType="end"/>
      </w:r>
    </w:p>
    <w:tbl>
      <w:tblPr>
        <w:tblStyle w:val="ad"/>
        <w:tblW w:w="5669" w:type="dxa"/>
        <w:jc w:val="center"/>
        <w:tblLook w:val="04A0" w:firstRow="1" w:lastRow="0" w:firstColumn="1" w:lastColumn="0" w:noHBand="0" w:noVBand="1"/>
      </w:tblPr>
      <w:tblGrid>
        <w:gridCol w:w="2721"/>
        <w:gridCol w:w="2948"/>
      </w:tblGrid>
      <w:tr w:rsidR="00873D47" w:rsidTr="006C1213">
        <w:trPr>
          <w:trHeight w:val="549"/>
          <w:jc w:val="center"/>
        </w:trPr>
        <w:tc>
          <w:tcPr>
            <w:tcW w:w="2721" w:type="dxa"/>
            <w:vAlign w:val="center"/>
          </w:tcPr>
          <w:p w:rsidR="00873D47" w:rsidRPr="00107F90" w:rsidRDefault="00873D47" w:rsidP="006C1213">
            <w:pPr>
              <w:spacing w:before="20" w:after="20"/>
              <w:rPr>
                <w:rFonts w:asciiTheme="minorHAnsi" w:hAnsiTheme="minorHAnsi"/>
                <w:lang w:val="en-GB"/>
              </w:rPr>
            </w:pPr>
          </w:p>
        </w:tc>
        <w:tc>
          <w:tcPr>
            <w:tcW w:w="2948" w:type="dxa"/>
            <w:vAlign w:val="center"/>
          </w:tcPr>
          <w:p w:rsidR="00873D47" w:rsidRPr="00107F90" w:rsidRDefault="00873D47" w:rsidP="006C1213">
            <w:pPr>
              <w:spacing w:before="20" w:after="20"/>
              <w:rPr>
                <w:rFonts w:asciiTheme="minorHAnsi" w:hAnsiTheme="minorHAnsi"/>
                <w:lang w:val="en-GB"/>
              </w:rPr>
            </w:pPr>
            <w:r w:rsidRPr="00107F90">
              <w:rPr>
                <w:rFonts w:asciiTheme="minorHAnsi" w:hAnsiTheme="minorHAnsi"/>
                <w:lang w:val="en-GB"/>
              </w:rPr>
              <w:t>FR1</w:t>
            </w:r>
            <w:r>
              <w:rPr>
                <w:rFonts w:asciiTheme="minorHAnsi" w:hAnsiTheme="minorHAnsi"/>
                <w:lang w:val="en-GB"/>
              </w:rPr>
              <w:t xml:space="preserve"> and </w:t>
            </w:r>
            <w:r w:rsidRPr="00107F90">
              <w:rPr>
                <w:rFonts w:asciiTheme="minorHAnsi" w:hAnsiTheme="minorHAnsi"/>
                <w:lang w:val="en-GB" w:eastAsia="zh-TW"/>
              </w:rPr>
              <w:t>FR2</w:t>
            </w:r>
            <w:r>
              <w:rPr>
                <w:rFonts w:asciiTheme="minorHAnsi" w:hAnsiTheme="minorHAnsi"/>
                <w:lang w:val="en-GB" w:eastAsia="zh-TW"/>
              </w:rPr>
              <w:t xml:space="preserve"> (</w:t>
            </w:r>
            <w:r w:rsidRPr="00F2002B">
              <w:rPr>
                <w:rFonts w:asciiTheme="minorHAnsi" w:hAnsiTheme="minorHAnsi"/>
                <w:lang w:val="en-GB" w:eastAsia="zh-TW"/>
              </w:rPr>
              <w:t>without considering Rx beam sweeping</w:t>
            </w:r>
            <w:r>
              <w:rPr>
                <w:rFonts w:asciiTheme="minorHAnsi" w:hAnsiTheme="minorHAnsi"/>
                <w:lang w:val="en-GB" w:eastAsia="zh-TW"/>
              </w:rPr>
              <w:t>)</w:t>
            </w:r>
          </w:p>
        </w:tc>
      </w:tr>
      <w:tr w:rsidR="00873D47" w:rsidTr="006C1213">
        <w:trPr>
          <w:trHeight w:val="366"/>
          <w:jc w:val="center"/>
        </w:trPr>
        <w:tc>
          <w:tcPr>
            <w:tcW w:w="2721" w:type="dxa"/>
            <w:vAlign w:val="center"/>
          </w:tcPr>
          <w:p w:rsidR="00873D47" w:rsidRPr="00B25400" w:rsidRDefault="00873D47" w:rsidP="006C1213">
            <w:pPr>
              <w:spacing w:before="20" w:after="20"/>
              <w:rPr>
                <w:rFonts w:asciiTheme="minorHAnsi" w:hAnsiTheme="minorHAnsi"/>
                <w:b/>
                <w:lang w:val="en-GB" w:eastAsia="zh-TW"/>
              </w:rPr>
            </w:pPr>
            <w:r>
              <w:rPr>
                <w:rFonts w:asciiTheme="minorHAnsi" w:hAnsiTheme="minorHAnsi"/>
                <w:b/>
                <w:lang w:val="en-GB"/>
              </w:rPr>
              <w:t>Delay requirement</w:t>
            </w:r>
            <w:r w:rsidRPr="00B25400">
              <w:rPr>
                <w:rFonts w:asciiTheme="minorHAnsi" w:hAnsiTheme="minorHAnsi"/>
                <w:b/>
                <w:lang w:val="en-GB"/>
              </w:rPr>
              <w:t xml:space="preserve"> w/o RSRP </w:t>
            </w:r>
          </w:p>
        </w:tc>
        <w:tc>
          <w:tcPr>
            <w:tcW w:w="2948" w:type="dxa"/>
            <w:vAlign w:val="center"/>
          </w:tcPr>
          <w:p w:rsidR="00873D47" w:rsidRPr="00B25400" w:rsidRDefault="00873D47" w:rsidP="006C1213">
            <w:pPr>
              <w:spacing w:before="20" w:after="20"/>
              <w:jc w:val="center"/>
              <w:rPr>
                <w:rFonts w:asciiTheme="minorHAnsi" w:hAnsiTheme="minorHAnsi"/>
                <w:lang w:val="en-GB"/>
              </w:rPr>
            </w:pPr>
            <w:r w:rsidRPr="00B25400">
              <w:rPr>
                <w:rFonts w:asciiTheme="minorHAnsi" w:hAnsiTheme="minorHAnsi"/>
                <w:lang w:val="en-GB"/>
              </w:rPr>
              <w:t>8</w:t>
            </w:r>
            <w:r>
              <w:rPr>
                <w:rFonts w:asciiTheme="minorHAnsi" w:hAnsiTheme="minorHAnsi"/>
                <w:lang w:val="en-GB"/>
              </w:rPr>
              <w:t xml:space="preserve"> x max{MRGP, T</w:t>
            </w:r>
            <w:r w:rsidRPr="00581F87">
              <w:rPr>
                <w:rFonts w:asciiTheme="minorHAnsi" w:hAnsiTheme="minorHAnsi"/>
                <w:vertAlign w:val="subscript"/>
                <w:lang w:val="en-GB"/>
              </w:rPr>
              <w:t>SSB</w:t>
            </w:r>
            <w:r>
              <w:rPr>
                <w:rFonts w:asciiTheme="minorHAnsi" w:hAnsiTheme="minorHAnsi"/>
                <w:lang w:val="en-GB"/>
              </w:rPr>
              <w:t>} x N</w:t>
            </w:r>
            <w:r>
              <w:rPr>
                <w:rFonts w:asciiTheme="minorHAnsi" w:hAnsiTheme="minorHAnsi"/>
                <w:vertAlign w:val="subscript"/>
                <w:lang w:val="en-GB"/>
              </w:rPr>
              <w:t>freq</w:t>
            </w:r>
          </w:p>
        </w:tc>
      </w:tr>
      <w:tr w:rsidR="00873D47" w:rsidTr="006C1213">
        <w:trPr>
          <w:trHeight w:val="212"/>
          <w:jc w:val="center"/>
        </w:trPr>
        <w:tc>
          <w:tcPr>
            <w:tcW w:w="2721" w:type="dxa"/>
            <w:vAlign w:val="center"/>
          </w:tcPr>
          <w:p w:rsidR="00873D47" w:rsidRPr="00B25400" w:rsidRDefault="00873D47" w:rsidP="006C1213">
            <w:pPr>
              <w:spacing w:before="20" w:after="20"/>
              <w:rPr>
                <w:rFonts w:asciiTheme="minorHAnsi" w:hAnsiTheme="minorHAnsi"/>
                <w:b/>
                <w:lang w:val="en-GB"/>
              </w:rPr>
            </w:pPr>
            <w:r>
              <w:rPr>
                <w:rFonts w:asciiTheme="minorHAnsi" w:hAnsiTheme="minorHAnsi"/>
                <w:b/>
                <w:lang w:val="en-GB"/>
              </w:rPr>
              <w:t>Delay requirement</w:t>
            </w:r>
            <w:r w:rsidRPr="00B25400">
              <w:rPr>
                <w:rFonts w:asciiTheme="minorHAnsi" w:hAnsiTheme="minorHAnsi"/>
                <w:b/>
                <w:lang w:val="en-GB"/>
              </w:rPr>
              <w:t xml:space="preserve"> w/ RSRP </w:t>
            </w:r>
          </w:p>
        </w:tc>
        <w:tc>
          <w:tcPr>
            <w:tcW w:w="2948" w:type="dxa"/>
            <w:vAlign w:val="center"/>
          </w:tcPr>
          <w:p w:rsidR="00873D47" w:rsidRPr="00B25400" w:rsidRDefault="00873D47" w:rsidP="006C1213">
            <w:pPr>
              <w:spacing w:before="20" w:after="20"/>
              <w:jc w:val="center"/>
              <w:rPr>
                <w:rFonts w:asciiTheme="minorHAnsi" w:hAnsiTheme="minorHAnsi"/>
                <w:lang w:val="en-GB"/>
              </w:rPr>
            </w:pPr>
            <w:r w:rsidRPr="00B25400">
              <w:rPr>
                <w:rFonts w:asciiTheme="minorHAnsi" w:hAnsiTheme="minorHAnsi"/>
                <w:lang w:val="en-GB"/>
              </w:rPr>
              <w:t>10</w:t>
            </w:r>
            <w:r>
              <w:rPr>
                <w:rFonts w:asciiTheme="minorHAnsi" w:hAnsiTheme="minorHAnsi"/>
                <w:lang w:val="en-GB"/>
              </w:rPr>
              <w:t xml:space="preserve"> x max{MRGP, T</w:t>
            </w:r>
            <w:r w:rsidRPr="00581F87">
              <w:rPr>
                <w:rFonts w:asciiTheme="minorHAnsi" w:hAnsiTheme="minorHAnsi"/>
                <w:vertAlign w:val="subscript"/>
                <w:lang w:val="en-GB"/>
              </w:rPr>
              <w:t>SSB</w:t>
            </w:r>
            <w:r>
              <w:rPr>
                <w:rFonts w:asciiTheme="minorHAnsi" w:hAnsiTheme="minorHAnsi"/>
                <w:lang w:val="en-GB"/>
              </w:rPr>
              <w:t xml:space="preserve"> } x N</w:t>
            </w:r>
            <w:r>
              <w:rPr>
                <w:rFonts w:asciiTheme="minorHAnsi" w:hAnsiTheme="minorHAnsi"/>
                <w:vertAlign w:val="subscript"/>
                <w:lang w:val="en-GB"/>
              </w:rPr>
              <w:t>freq</w:t>
            </w:r>
          </w:p>
        </w:tc>
      </w:tr>
    </w:tbl>
    <w:p w:rsidR="00873D47" w:rsidRPr="00612AB6" w:rsidRDefault="00873D47" w:rsidP="00612AB6">
      <w:pPr>
        <w:jc w:val="both"/>
        <w:rPr>
          <w:b/>
        </w:rPr>
      </w:pPr>
      <w:bookmarkStart w:id="16" w:name="_GoBack"/>
      <w:bookmarkEnd w:id="16"/>
    </w:p>
    <w:p w:rsidR="00EC21BC" w:rsidRDefault="00BD51EC" w:rsidP="00EC21BC">
      <w:pPr>
        <w:pStyle w:val="1"/>
        <w:rPr>
          <w:rFonts w:ascii="Calibri" w:hAnsi="Calibri" w:cs="Calibri"/>
          <w:b/>
          <w:color w:val="0D0D0D"/>
          <w:sz w:val="24"/>
          <w:szCs w:val="24"/>
        </w:rPr>
      </w:pPr>
      <w:r>
        <w:rPr>
          <w:rFonts w:ascii="Calibri" w:eastAsia="新細明體" w:hAnsi="Calibri" w:cs="Calibri"/>
          <w:b/>
          <w:color w:val="0D0D0D"/>
          <w:sz w:val="24"/>
          <w:szCs w:val="24"/>
          <w:lang w:eastAsia="zh-TW"/>
        </w:rPr>
        <w:t>5</w:t>
      </w:r>
      <w:r w:rsidR="00A73AF2" w:rsidRPr="008127D6">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rsidR="00D87A26" w:rsidRPr="000C681C" w:rsidRDefault="002D3227" w:rsidP="000C681C">
      <w:pPr>
        <w:rPr>
          <w:lang w:val="en-GB" w:eastAsia="en-US"/>
        </w:rPr>
      </w:pPr>
      <w:r>
        <w:rPr>
          <w:lang w:val="en-GB" w:eastAsia="en-US"/>
        </w:rPr>
        <w:t>[1</w:t>
      </w:r>
      <w:r w:rsidR="00DA7B0C">
        <w:rPr>
          <w:lang w:val="en-GB" w:eastAsia="en-US"/>
        </w:rPr>
        <w:t xml:space="preserve">] </w:t>
      </w:r>
      <w:r w:rsidR="00650D1C">
        <w:rPr>
          <w:lang w:val="en-GB" w:eastAsia="zh-TW"/>
        </w:rPr>
        <w:t>R4-</w:t>
      </w:r>
      <w:r>
        <w:rPr>
          <w:lang w:val="en-GB" w:eastAsia="zh-TW"/>
        </w:rPr>
        <w:t>1805956</w:t>
      </w:r>
      <w:r w:rsidR="00DA7B0C">
        <w:rPr>
          <w:lang w:val="en-GB" w:eastAsia="en-US"/>
        </w:rPr>
        <w:t xml:space="preserve">, </w:t>
      </w:r>
      <w:r>
        <w:rPr>
          <w:lang w:val="en-GB" w:eastAsia="en-US"/>
        </w:rPr>
        <w:t>``Introduction of inter-RAT SFTD measurement requirement</w:t>
      </w:r>
      <w:r w:rsidR="00DA7B0C">
        <w:rPr>
          <w:lang w:val="en-GB" w:eastAsia="en-US"/>
        </w:rPr>
        <w:t>”,</w:t>
      </w:r>
      <w:r>
        <w:rPr>
          <w:lang w:val="en-GB" w:eastAsia="en-US"/>
        </w:rPr>
        <w:t xml:space="preserve"> Ericsson</w:t>
      </w:r>
    </w:p>
    <w:sectPr w:rsidR="00D87A26" w:rsidRPr="000C681C"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9DB" w:rsidRDefault="006A49DB" w:rsidP="008B46F2">
      <w:pPr>
        <w:spacing w:after="0"/>
      </w:pPr>
      <w:r>
        <w:separator/>
      </w:r>
    </w:p>
  </w:endnote>
  <w:endnote w:type="continuationSeparator" w:id="0">
    <w:p w:rsidR="006A49DB" w:rsidRDefault="006A49DB"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Che">
    <w:altName w:val="바탕체"/>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9DB" w:rsidRDefault="006A49DB" w:rsidP="008B46F2">
      <w:pPr>
        <w:spacing w:after="0"/>
      </w:pPr>
      <w:r>
        <w:separator/>
      </w:r>
    </w:p>
  </w:footnote>
  <w:footnote w:type="continuationSeparator" w:id="0">
    <w:p w:rsidR="006A49DB" w:rsidRDefault="006A49DB"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099E"/>
    <w:multiLevelType w:val="hybridMultilevel"/>
    <w:tmpl w:val="67021F6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E67E3B"/>
    <w:multiLevelType w:val="hybridMultilevel"/>
    <w:tmpl w:val="98E4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749E"/>
    <w:multiLevelType w:val="hybridMultilevel"/>
    <w:tmpl w:val="7B26BF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C1C40"/>
    <w:multiLevelType w:val="hybridMultilevel"/>
    <w:tmpl w:val="EB2A359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2D10B45"/>
    <w:multiLevelType w:val="hybridMultilevel"/>
    <w:tmpl w:val="00364F16"/>
    <w:lvl w:ilvl="0" w:tplc="69E0261C">
      <w:start w:val="1"/>
      <w:numFmt w:val="bullet"/>
      <w:lvlText w:val=""/>
      <w:lvlJc w:val="left"/>
      <w:pPr>
        <w:tabs>
          <w:tab w:val="num" w:pos="720"/>
        </w:tabs>
        <w:ind w:left="720" w:hanging="360"/>
      </w:pPr>
      <w:rPr>
        <w:rFonts w:ascii="Wingdings" w:hAnsi="Wingdings" w:hint="default"/>
      </w:rPr>
    </w:lvl>
    <w:lvl w:ilvl="1" w:tplc="86AE5818">
      <w:start w:val="92"/>
      <w:numFmt w:val="bullet"/>
      <w:lvlText w:val=""/>
      <w:lvlJc w:val="left"/>
      <w:pPr>
        <w:tabs>
          <w:tab w:val="num" w:pos="1440"/>
        </w:tabs>
        <w:ind w:left="1440" w:hanging="360"/>
      </w:pPr>
      <w:rPr>
        <w:rFonts w:ascii="Wingdings" w:hAnsi="Wingdings" w:hint="default"/>
      </w:rPr>
    </w:lvl>
    <w:lvl w:ilvl="2" w:tplc="FFBA31B4" w:tentative="1">
      <w:start w:val="1"/>
      <w:numFmt w:val="bullet"/>
      <w:lvlText w:val=""/>
      <w:lvlJc w:val="left"/>
      <w:pPr>
        <w:tabs>
          <w:tab w:val="num" w:pos="2160"/>
        </w:tabs>
        <w:ind w:left="2160" w:hanging="360"/>
      </w:pPr>
      <w:rPr>
        <w:rFonts w:ascii="Wingdings" w:hAnsi="Wingdings" w:hint="default"/>
      </w:rPr>
    </w:lvl>
    <w:lvl w:ilvl="3" w:tplc="354881CE" w:tentative="1">
      <w:start w:val="1"/>
      <w:numFmt w:val="bullet"/>
      <w:lvlText w:val=""/>
      <w:lvlJc w:val="left"/>
      <w:pPr>
        <w:tabs>
          <w:tab w:val="num" w:pos="2880"/>
        </w:tabs>
        <w:ind w:left="2880" w:hanging="360"/>
      </w:pPr>
      <w:rPr>
        <w:rFonts w:ascii="Wingdings" w:hAnsi="Wingdings" w:hint="default"/>
      </w:rPr>
    </w:lvl>
    <w:lvl w:ilvl="4" w:tplc="5D66A028" w:tentative="1">
      <w:start w:val="1"/>
      <w:numFmt w:val="bullet"/>
      <w:lvlText w:val=""/>
      <w:lvlJc w:val="left"/>
      <w:pPr>
        <w:tabs>
          <w:tab w:val="num" w:pos="3600"/>
        </w:tabs>
        <w:ind w:left="3600" w:hanging="360"/>
      </w:pPr>
      <w:rPr>
        <w:rFonts w:ascii="Wingdings" w:hAnsi="Wingdings" w:hint="default"/>
      </w:rPr>
    </w:lvl>
    <w:lvl w:ilvl="5" w:tplc="935A8A3C" w:tentative="1">
      <w:start w:val="1"/>
      <w:numFmt w:val="bullet"/>
      <w:lvlText w:val=""/>
      <w:lvlJc w:val="left"/>
      <w:pPr>
        <w:tabs>
          <w:tab w:val="num" w:pos="4320"/>
        </w:tabs>
        <w:ind w:left="4320" w:hanging="360"/>
      </w:pPr>
      <w:rPr>
        <w:rFonts w:ascii="Wingdings" w:hAnsi="Wingdings" w:hint="default"/>
      </w:rPr>
    </w:lvl>
    <w:lvl w:ilvl="6" w:tplc="92BCD38C" w:tentative="1">
      <w:start w:val="1"/>
      <w:numFmt w:val="bullet"/>
      <w:lvlText w:val=""/>
      <w:lvlJc w:val="left"/>
      <w:pPr>
        <w:tabs>
          <w:tab w:val="num" w:pos="5040"/>
        </w:tabs>
        <w:ind w:left="5040" w:hanging="360"/>
      </w:pPr>
      <w:rPr>
        <w:rFonts w:ascii="Wingdings" w:hAnsi="Wingdings" w:hint="default"/>
      </w:rPr>
    </w:lvl>
    <w:lvl w:ilvl="7" w:tplc="5BAC41F6" w:tentative="1">
      <w:start w:val="1"/>
      <w:numFmt w:val="bullet"/>
      <w:lvlText w:val=""/>
      <w:lvlJc w:val="left"/>
      <w:pPr>
        <w:tabs>
          <w:tab w:val="num" w:pos="5760"/>
        </w:tabs>
        <w:ind w:left="5760" w:hanging="360"/>
      </w:pPr>
      <w:rPr>
        <w:rFonts w:ascii="Wingdings" w:hAnsi="Wingdings" w:hint="default"/>
      </w:rPr>
    </w:lvl>
    <w:lvl w:ilvl="8" w:tplc="CA220F0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051C3C"/>
    <w:multiLevelType w:val="hybridMultilevel"/>
    <w:tmpl w:val="8736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9A2E3F"/>
    <w:multiLevelType w:val="hybridMultilevel"/>
    <w:tmpl w:val="D1F8A8E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37841"/>
    <w:multiLevelType w:val="hybridMultilevel"/>
    <w:tmpl w:val="3DC6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9370E"/>
    <w:multiLevelType w:val="hybridMultilevel"/>
    <w:tmpl w:val="E138B5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0A52A2E"/>
    <w:multiLevelType w:val="hybridMultilevel"/>
    <w:tmpl w:val="E79C034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2E63F89"/>
    <w:multiLevelType w:val="hybridMultilevel"/>
    <w:tmpl w:val="7CF6523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47D5698C"/>
    <w:multiLevelType w:val="hybridMultilevel"/>
    <w:tmpl w:val="D102EDBE"/>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4FE70A0F"/>
    <w:multiLevelType w:val="hybridMultilevel"/>
    <w:tmpl w:val="27D8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A0B18"/>
    <w:multiLevelType w:val="hybridMultilevel"/>
    <w:tmpl w:val="B74ECF1E"/>
    <w:lvl w:ilvl="0" w:tplc="482ADF28">
      <w:start w:val="1"/>
      <w:numFmt w:val="bullet"/>
      <w:lvlText w:val=""/>
      <w:lvlJc w:val="left"/>
      <w:pPr>
        <w:tabs>
          <w:tab w:val="num" w:pos="720"/>
        </w:tabs>
        <w:ind w:left="720" w:hanging="360"/>
      </w:pPr>
      <w:rPr>
        <w:rFonts w:ascii="Wingdings" w:hAnsi="Wingdings" w:hint="default"/>
      </w:rPr>
    </w:lvl>
    <w:lvl w:ilvl="1" w:tplc="979E3190" w:tentative="1">
      <w:start w:val="1"/>
      <w:numFmt w:val="bullet"/>
      <w:lvlText w:val=""/>
      <w:lvlJc w:val="left"/>
      <w:pPr>
        <w:tabs>
          <w:tab w:val="num" w:pos="1440"/>
        </w:tabs>
        <w:ind w:left="1440" w:hanging="360"/>
      </w:pPr>
      <w:rPr>
        <w:rFonts w:ascii="Wingdings" w:hAnsi="Wingdings" w:hint="default"/>
      </w:rPr>
    </w:lvl>
    <w:lvl w:ilvl="2" w:tplc="B008D3C0" w:tentative="1">
      <w:start w:val="1"/>
      <w:numFmt w:val="bullet"/>
      <w:lvlText w:val=""/>
      <w:lvlJc w:val="left"/>
      <w:pPr>
        <w:tabs>
          <w:tab w:val="num" w:pos="2160"/>
        </w:tabs>
        <w:ind w:left="2160" w:hanging="360"/>
      </w:pPr>
      <w:rPr>
        <w:rFonts w:ascii="Wingdings" w:hAnsi="Wingdings" w:hint="default"/>
      </w:rPr>
    </w:lvl>
    <w:lvl w:ilvl="3" w:tplc="E53CEBB0" w:tentative="1">
      <w:start w:val="1"/>
      <w:numFmt w:val="bullet"/>
      <w:lvlText w:val=""/>
      <w:lvlJc w:val="left"/>
      <w:pPr>
        <w:tabs>
          <w:tab w:val="num" w:pos="2880"/>
        </w:tabs>
        <w:ind w:left="2880" w:hanging="360"/>
      </w:pPr>
      <w:rPr>
        <w:rFonts w:ascii="Wingdings" w:hAnsi="Wingdings" w:hint="default"/>
      </w:rPr>
    </w:lvl>
    <w:lvl w:ilvl="4" w:tplc="4F107490" w:tentative="1">
      <w:start w:val="1"/>
      <w:numFmt w:val="bullet"/>
      <w:lvlText w:val=""/>
      <w:lvlJc w:val="left"/>
      <w:pPr>
        <w:tabs>
          <w:tab w:val="num" w:pos="3600"/>
        </w:tabs>
        <w:ind w:left="3600" w:hanging="360"/>
      </w:pPr>
      <w:rPr>
        <w:rFonts w:ascii="Wingdings" w:hAnsi="Wingdings" w:hint="default"/>
      </w:rPr>
    </w:lvl>
    <w:lvl w:ilvl="5" w:tplc="44804700" w:tentative="1">
      <w:start w:val="1"/>
      <w:numFmt w:val="bullet"/>
      <w:lvlText w:val=""/>
      <w:lvlJc w:val="left"/>
      <w:pPr>
        <w:tabs>
          <w:tab w:val="num" w:pos="4320"/>
        </w:tabs>
        <w:ind w:left="4320" w:hanging="360"/>
      </w:pPr>
      <w:rPr>
        <w:rFonts w:ascii="Wingdings" w:hAnsi="Wingdings" w:hint="default"/>
      </w:rPr>
    </w:lvl>
    <w:lvl w:ilvl="6" w:tplc="4A1C7342" w:tentative="1">
      <w:start w:val="1"/>
      <w:numFmt w:val="bullet"/>
      <w:lvlText w:val=""/>
      <w:lvlJc w:val="left"/>
      <w:pPr>
        <w:tabs>
          <w:tab w:val="num" w:pos="5040"/>
        </w:tabs>
        <w:ind w:left="5040" w:hanging="360"/>
      </w:pPr>
      <w:rPr>
        <w:rFonts w:ascii="Wingdings" w:hAnsi="Wingdings" w:hint="default"/>
      </w:rPr>
    </w:lvl>
    <w:lvl w:ilvl="7" w:tplc="38800F0E" w:tentative="1">
      <w:start w:val="1"/>
      <w:numFmt w:val="bullet"/>
      <w:lvlText w:val=""/>
      <w:lvlJc w:val="left"/>
      <w:pPr>
        <w:tabs>
          <w:tab w:val="num" w:pos="5760"/>
        </w:tabs>
        <w:ind w:left="5760" w:hanging="360"/>
      </w:pPr>
      <w:rPr>
        <w:rFonts w:ascii="Wingdings" w:hAnsi="Wingdings" w:hint="default"/>
      </w:rPr>
    </w:lvl>
    <w:lvl w:ilvl="8" w:tplc="E830175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8353EE"/>
    <w:multiLevelType w:val="hybridMultilevel"/>
    <w:tmpl w:val="4BD24F98"/>
    <w:lvl w:ilvl="0" w:tplc="E088624E">
      <w:start w:val="1"/>
      <w:numFmt w:val="bullet"/>
      <w:lvlText w:val=""/>
      <w:lvlJc w:val="left"/>
      <w:pPr>
        <w:tabs>
          <w:tab w:val="num" w:pos="720"/>
        </w:tabs>
        <w:ind w:left="720" w:hanging="360"/>
      </w:pPr>
      <w:rPr>
        <w:rFonts w:ascii="Wingdings" w:hAnsi="Wingdings" w:hint="default"/>
      </w:rPr>
    </w:lvl>
    <w:lvl w:ilvl="1" w:tplc="C12078FE" w:tentative="1">
      <w:start w:val="1"/>
      <w:numFmt w:val="bullet"/>
      <w:lvlText w:val=""/>
      <w:lvlJc w:val="left"/>
      <w:pPr>
        <w:tabs>
          <w:tab w:val="num" w:pos="1440"/>
        </w:tabs>
        <w:ind w:left="1440" w:hanging="360"/>
      </w:pPr>
      <w:rPr>
        <w:rFonts w:ascii="Wingdings" w:hAnsi="Wingdings" w:hint="default"/>
      </w:rPr>
    </w:lvl>
    <w:lvl w:ilvl="2" w:tplc="1EE69E20" w:tentative="1">
      <w:start w:val="1"/>
      <w:numFmt w:val="bullet"/>
      <w:lvlText w:val=""/>
      <w:lvlJc w:val="left"/>
      <w:pPr>
        <w:tabs>
          <w:tab w:val="num" w:pos="2160"/>
        </w:tabs>
        <w:ind w:left="2160" w:hanging="360"/>
      </w:pPr>
      <w:rPr>
        <w:rFonts w:ascii="Wingdings" w:hAnsi="Wingdings" w:hint="default"/>
      </w:rPr>
    </w:lvl>
    <w:lvl w:ilvl="3" w:tplc="9834B0F0" w:tentative="1">
      <w:start w:val="1"/>
      <w:numFmt w:val="bullet"/>
      <w:lvlText w:val=""/>
      <w:lvlJc w:val="left"/>
      <w:pPr>
        <w:tabs>
          <w:tab w:val="num" w:pos="2880"/>
        </w:tabs>
        <w:ind w:left="2880" w:hanging="360"/>
      </w:pPr>
      <w:rPr>
        <w:rFonts w:ascii="Wingdings" w:hAnsi="Wingdings" w:hint="default"/>
      </w:rPr>
    </w:lvl>
    <w:lvl w:ilvl="4" w:tplc="72B88818" w:tentative="1">
      <w:start w:val="1"/>
      <w:numFmt w:val="bullet"/>
      <w:lvlText w:val=""/>
      <w:lvlJc w:val="left"/>
      <w:pPr>
        <w:tabs>
          <w:tab w:val="num" w:pos="3600"/>
        </w:tabs>
        <w:ind w:left="3600" w:hanging="360"/>
      </w:pPr>
      <w:rPr>
        <w:rFonts w:ascii="Wingdings" w:hAnsi="Wingdings" w:hint="default"/>
      </w:rPr>
    </w:lvl>
    <w:lvl w:ilvl="5" w:tplc="6BA402F2" w:tentative="1">
      <w:start w:val="1"/>
      <w:numFmt w:val="bullet"/>
      <w:lvlText w:val=""/>
      <w:lvlJc w:val="left"/>
      <w:pPr>
        <w:tabs>
          <w:tab w:val="num" w:pos="4320"/>
        </w:tabs>
        <w:ind w:left="4320" w:hanging="360"/>
      </w:pPr>
      <w:rPr>
        <w:rFonts w:ascii="Wingdings" w:hAnsi="Wingdings" w:hint="default"/>
      </w:rPr>
    </w:lvl>
    <w:lvl w:ilvl="6" w:tplc="6430E238" w:tentative="1">
      <w:start w:val="1"/>
      <w:numFmt w:val="bullet"/>
      <w:lvlText w:val=""/>
      <w:lvlJc w:val="left"/>
      <w:pPr>
        <w:tabs>
          <w:tab w:val="num" w:pos="5040"/>
        </w:tabs>
        <w:ind w:left="5040" w:hanging="360"/>
      </w:pPr>
      <w:rPr>
        <w:rFonts w:ascii="Wingdings" w:hAnsi="Wingdings" w:hint="default"/>
      </w:rPr>
    </w:lvl>
    <w:lvl w:ilvl="7" w:tplc="27F2CDCE" w:tentative="1">
      <w:start w:val="1"/>
      <w:numFmt w:val="bullet"/>
      <w:lvlText w:val=""/>
      <w:lvlJc w:val="left"/>
      <w:pPr>
        <w:tabs>
          <w:tab w:val="num" w:pos="5760"/>
        </w:tabs>
        <w:ind w:left="5760" w:hanging="360"/>
      </w:pPr>
      <w:rPr>
        <w:rFonts w:ascii="Wingdings" w:hAnsi="Wingdings" w:hint="default"/>
      </w:rPr>
    </w:lvl>
    <w:lvl w:ilvl="8" w:tplc="D278FA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A0816"/>
    <w:multiLevelType w:val="hybridMultilevel"/>
    <w:tmpl w:val="E404F9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47430"/>
    <w:multiLevelType w:val="hybridMultilevel"/>
    <w:tmpl w:val="698A57F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66CE2CA9"/>
    <w:multiLevelType w:val="hybridMultilevel"/>
    <w:tmpl w:val="262E19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D6FFC"/>
    <w:multiLevelType w:val="hybridMultilevel"/>
    <w:tmpl w:val="D1F2CB02"/>
    <w:lvl w:ilvl="0" w:tplc="B71C2CF4">
      <w:start w:val="1"/>
      <w:numFmt w:val="bullet"/>
      <w:lvlText w:val=""/>
      <w:lvlJc w:val="left"/>
      <w:pPr>
        <w:tabs>
          <w:tab w:val="num" w:pos="720"/>
        </w:tabs>
        <w:ind w:left="720" w:hanging="360"/>
      </w:pPr>
      <w:rPr>
        <w:rFonts w:ascii="Wingdings" w:hAnsi="Wingdings" w:hint="default"/>
      </w:rPr>
    </w:lvl>
    <w:lvl w:ilvl="1" w:tplc="0AC0E172" w:tentative="1">
      <w:start w:val="1"/>
      <w:numFmt w:val="bullet"/>
      <w:lvlText w:val=""/>
      <w:lvlJc w:val="left"/>
      <w:pPr>
        <w:tabs>
          <w:tab w:val="num" w:pos="1440"/>
        </w:tabs>
        <w:ind w:left="1440" w:hanging="360"/>
      </w:pPr>
      <w:rPr>
        <w:rFonts w:ascii="Wingdings" w:hAnsi="Wingdings" w:hint="default"/>
      </w:rPr>
    </w:lvl>
    <w:lvl w:ilvl="2" w:tplc="52CE35A4" w:tentative="1">
      <w:start w:val="1"/>
      <w:numFmt w:val="bullet"/>
      <w:lvlText w:val=""/>
      <w:lvlJc w:val="left"/>
      <w:pPr>
        <w:tabs>
          <w:tab w:val="num" w:pos="2160"/>
        </w:tabs>
        <w:ind w:left="2160" w:hanging="360"/>
      </w:pPr>
      <w:rPr>
        <w:rFonts w:ascii="Wingdings" w:hAnsi="Wingdings" w:hint="default"/>
      </w:rPr>
    </w:lvl>
    <w:lvl w:ilvl="3" w:tplc="2194ADB4" w:tentative="1">
      <w:start w:val="1"/>
      <w:numFmt w:val="bullet"/>
      <w:lvlText w:val=""/>
      <w:lvlJc w:val="left"/>
      <w:pPr>
        <w:tabs>
          <w:tab w:val="num" w:pos="2880"/>
        </w:tabs>
        <w:ind w:left="2880" w:hanging="360"/>
      </w:pPr>
      <w:rPr>
        <w:rFonts w:ascii="Wingdings" w:hAnsi="Wingdings" w:hint="default"/>
      </w:rPr>
    </w:lvl>
    <w:lvl w:ilvl="4" w:tplc="848A4446" w:tentative="1">
      <w:start w:val="1"/>
      <w:numFmt w:val="bullet"/>
      <w:lvlText w:val=""/>
      <w:lvlJc w:val="left"/>
      <w:pPr>
        <w:tabs>
          <w:tab w:val="num" w:pos="3600"/>
        </w:tabs>
        <w:ind w:left="3600" w:hanging="360"/>
      </w:pPr>
      <w:rPr>
        <w:rFonts w:ascii="Wingdings" w:hAnsi="Wingdings" w:hint="default"/>
      </w:rPr>
    </w:lvl>
    <w:lvl w:ilvl="5" w:tplc="C3E0FE14" w:tentative="1">
      <w:start w:val="1"/>
      <w:numFmt w:val="bullet"/>
      <w:lvlText w:val=""/>
      <w:lvlJc w:val="left"/>
      <w:pPr>
        <w:tabs>
          <w:tab w:val="num" w:pos="4320"/>
        </w:tabs>
        <w:ind w:left="4320" w:hanging="360"/>
      </w:pPr>
      <w:rPr>
        <w:rFonts w:ascii="Wingdings" w:hAnsi="Wingdings" w:hint="default"/>
      </w:rPr>
    </w:lvl>
    <w:lvl w:ilvl="6" w:tplc="E0D28748" w:tentative="1">
      <w:start w:val="1"/>
      <w:numFmt w:val="bullet"/>
      <w:lvlText w:val=""/>
      <w:lvlJc w:val="left"/>
      <w:pPr>
        <w:tabs>
          <w:tab w:val="num" w:pos="5040"/>
        </w:tabs>
        <w:ind w:left="5040" w:hanging="360"/>
      </w:pPr>
      <w:rPr>
        <w:rFonts w:ascii="Wingdings" w:hAnsi="Wingdings" w:hint="default"/>
      </w:rPr>
    </w:lvl>
    <w:lvl w:ilvl="7" w:tplc="5772278C" w:tentative="1">
      <w:start w:val="1"/>
      <w:numFmt w:val="bullet"/>
      <w:lvlText w:val=""/>
      <w:lvlJc w:val="left"/>
      <w:pPr>
        <w:tabs>
          <w:tab w:val="num" w:pos="5760"/>
        </w:tabs>
        <w:ind w:left="5760" w:hanging="360"/>
      </w:pPr>
      <w:rPr>
        <w:rFonts w:ascii="Wingdings" w:hAnsi="Wingdings" w:hint="default"/>
      </w:rPr>
    </w:lvl>
    <w:lvl w:ilvl="8" w:tplc="9500B88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631A50"/>
    <w:multiLevelType w:val="hybridMultilevel"/>
    <w:tmpl w:val="4E1E5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CE54FE"/>
    <w:multiLevelType w:val="hybridMultilevel"/>
    <w:tmpl w:val="C9F44F5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6B6DB1"/>
    <w:multiLevelType w:val="hybridMultilevel"/>
    <w:tmpl w:val="61D6B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BF1DC5"/>
    <w:multiLevelType w:val="hybridMultilevel"/>
    <w:tmpl w:val="90C8DAF0"/>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3" w15:restartNumberingAfterBreak="0">
    <w:nsid w:val="7A4F7CF9"/>
    <w:multiLevelType w:val="hybridMultilevel"/>
    <w:tmpl w:val="40C8986A"/>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C0B0F51"/>
    <w:multiLevelType w:val="hybridMultilevel"/>
    <w:tmpl w:val="F0465A5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E294854"/>
    <w:multiLevelType w:val="hybridMultilevel"/>
    <w:tmpl w:val="2FEA96E6"/>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DD28C2"/>
    <w:multiLevelType w:val="hybridMultilevel"/>
    <w:tmpl w:val="85F6C87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7F2A4775"/>
    <w:multiLevelType w:val="hybridMultilevel"/>
    <w:tmpl w:val="14CE646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3"/>
  </w:num>
  <w:num w:numId="2">
    <w:abstractNumId w:val="11"/>
  </w:num>
  <w:num w:numId="3">
    <w:abstractNumId w:val="17"/>
  </w:num>
  <w:num w:numId="4">
    <w:abstractNumId w:val="24"/>
  </w:num>
  <w:num w:numId="5">
    <w:abstractNumId w:val="8"/>
  </w:num>
  <w:num w:numId="6">
    <w:abstractNumId w:val="10"/>
  </w:num>
  <w:num w:numId="7">
    <w:abstractNumId w:val="25"/>
  </w:num>
  <w:num w:numId="8">
    <w:abstractNumId w:val="7"/>
  </w:num>
  <w:num w:numId="9">
    <w:abstractNumId w:val="15"/>
  </w:num>
  <w:num w:numId="10">
    <w:abstractNumId w:val="9"/>
  </w:num>
  <w:num w:numId="11">
    <w:abstractNumId w:val="5"/>
  </w:num>
  <w:num w:numId="12">
    <w:abstractNumId w:val="2"/>
  </w:num>
  <w:num w:numId="13">
    <w:abstractNumId w:val="23"/>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5"/>
  </w:num>
  <w:num w:numId="17">
    <w:abstractNumId w:val="33"/>
  </w:num>
  <w:num w:numId="18">
    <w:abstractNumId w:val="36"/>
  </w:num>
  <w:num w:numId="19">
    <w:abstractNumId w:val="29"/>
  </w:num>
  <w:num w:numId="20">
    <w:abstractNumId w:val="18"/>
  </w:num>
  <w:num w:numId="21">
    <w:abstractNumId w:val="34"/>
  </w:num>
  <w:num w:numId="22">
    <w:abstractNumId w:val="30"/>
  </w:num>
  <w:num w:numId="23">
    <w:abstractNumId w:val="12"/>
  </w:num>
  <w:num w:numId="24">
    <w:abstractNumId w:val="22"/>
  </w:num>
  <w:num w:numId="25">
    <w:abstractNumId w:val="28"/>
  </w:num>
  <w:num w:numId="26">
    <w:abstractNumId w:val="3"/>
  </w:num>
  <w:num w:numId="27">
    <w:abstractNumId w:val="27"/>
  </w:num>
  <w:num w:numId="28">
    <w:abstractNumId w:val="2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9"/>
  </w:num>
  <w:num w:numId="32">
    <w:abstractNumId w:val="4"/>
  </w:num>
  <w:num w:numId="33">
    <w:abstractNumId w:val="37"/>
  </w:num>
  <w:num w:numId="34">
    <w:abstractNumId w:val="31"/>
  </w:num>
  <w:num w:numId="35">
    <w:abstractNumId w:val="14"/>
  </w:num>
  <w:num w:numId="36">
    <w:abstractNumId w:val="20"/>
  </w:num>
  <w:num w:numId="37">
    <w:abstractNumId w:val="0"/>
  </w:num>
  <w:num w:numId="38">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3A8"/>
    <w:rsid w:val="00001C4C"/>
    <w:rsid w:val="00003D39"/>
    <w:rsid w:val="00006676"/>
    <w:rsid w:val="000200EB"/>
    <w:rsid w:val="0002159A"/>
    <w:rsid w:val="00022F6D"/>
    <w:rsid w:val="000409A0"/>
    <w:rsid w:val="00040E9B"/>
    <w:rsid w:val="00042C20"/>
    <w:rsid w:val="0004581B"/>
    <w:rsid w:val="00047322"/>
    <w:rsid w:val="000629FD"/>
    <w:rsid w:val="00064DEC"/>
    <w:rsid w:val="00077813"/>
    <w:rsid w:val="00086FF1"/>
    <w:rsid w:val="00092CA1"/>
    <w:rsid w:val="0009534A"/>
    <w:rsid w:val="00097B9C"/>
    <w:rsid w:val="000A1087"/>
    <w:rsid w:val="000A1F8D"/>
    <w:rsid w:val="000A2FE7"/>
    <w:rsid w:val="000A4D1A"/>
    <w:rsid w:val="000B0969"/>
    <w:rsid w:val="000B5696"/>
    <w:rsid w:val="000B6B00"/>
    <w:rsid w:val="000C681C"/>
    <w:rsid w:val="000D5CA5"/>
    <w:rsid w:val="000D72AD"/>
    <w:rsid w:val="000E1084"/>
    <w:rsid w:val="000E1DA6"/>
    <w:rsid w:val="000E6DD2"/>
    <w:rsid w:val="000F364D"/>
    <w:rsid w:val="000F3BA4"/>
    <w:rsid w:val="000F4016"/>
    <w:rsid w:val="000F4335"/>
    <w:rsid w:val="001001FB"/>
    <w:rsid w:val="00105E05"/>
    <w:rsid w:val="001076EE"/>
    <w:rsid w:val="00107F90"/>
    <w:rsid w:val="001100E5"/>
    <w:rsid w:val="00124401"/>
    <w:rsid w:val="00124FD2"/>
    <w:rsid w:val="001260DB"/>
    <w:rsid w:val="001304D6"/>
    <w:rsid w:val="001345EA"/>
    <w:rsid w:val="001346AB"/>
    <w:rsid w:val="0013538B"/>
    <w:rsid w:val="001370E1"/>
    <w:rsid w:val="00140BCC"/>
    <w:rsid w:val="001417C6"/>
    <w:rsid w:val="001419EB"/>
    <w:rsid w:val="00142CCB"/>
    <w:rsid w:val="0016447C"/>
    <w:rsid w:val="0016456E"/>
    <w:rsid w:val="001727C3"/>
    <w:rsid w:val="00172A0F"/>
    <w:rsid w:val="00173852"/>
    <w:rsid w:val="00173C94"/>
    <w:rsid w:val="001862A6"/>
    <w:rsid w:val="00190096"/>
    <w:rsid w:val="00190C6C"/>
    <w:rsid w:val="00195C45"/>
    <w:rsid w:val="001A0AE5"/>
    <w:rsid w:val="001A1E12"/>
    <w:rsid w:val="001A52B3"/>
    <w:rsid w:val="001B0237"/>
    <w:rsid w:val="001B7180"/>
    <w:rsid w:val="001C0DBE"/>
    <w:rsid w:val="001C17F8"/>
    <w:rsid w:val="001C30EE"/>
    <w:rsid w:val="001C32D1"/>
    <w:rsid w:val="001C5884"/>
    <w:rsid w:val="001D13E1"/>
    <w:rsid w:val="001D329D"/>
    <w:rsid w:val="001E6B36"/>
    <w:rsid w:val="001E7567"/>
    <w:rsid w:val="001F70A4"/>
    <w:rsid w:val="0020101F"/>
    <w:rsid w:val="002133C5"/>
    <w:rsid w:val="00214F29"/>
    <w:rsid w:val="00216288"/>
    <w:rsid w:val="00221265"/>
    <w:rsid w:val="00224DC5"/>
    <w:rsid w:val="00230BD4"/>
    <w:rsid w:val="00243C5F"/>
    <w:rsid w:val="00244433"/>
    <w:rsid w:val="00250AA1"/>
    <w:rsid w:val="0025342E"/>
    <w:rsid w:val="00261968"/>
    <w:rsid w:val="00263385"/>
    <w:rsid w:val="00266B95"/>
    <w:rsid w:val="00266EB5"/>
    <w:rsid w:val="002678C4"/>
    <w:rsid w:val="00272668"/>
    <w:rsid w:val="00281733"/>
    <w:rsid w:val="00283A11"/>
    <w:rsid w:val="00284288"/>
    <w:rsid w:val="00285294"/>
    <w:rsid w:val="002856DC"/>
    <w:rsid w:val="00290B25"/>
    <w:rsid w:val="002A4A1B"/>
    <w:rsid w:val="002A7C75"/>
    <w:rsid w:val="002B0873"/>
    <w:rsid w:val="002B4FBA"/>
    <w:rsid w:val="002B66F6"/>
    <w:rsid w:val="002B77AA"/>
    <w:rsid w:val="002C1274"/>
    <w:rsid w:val="002C2E25"/>
    <w:rsid w:val="002C464A"/>
    <w:rsid w:val="002D0103"/>
    <w:rsid w:val="002D3227"/>
    <w:rsid w:val="002D409D"/>
    <w:rsid w:val="002D6067"/>
    <w:rsid w:val="002D736C"/>
    <w:rsid w:val="002E494F"/>
    <w:rsid w:val="002E517B"/>
    <w:rsid w:val="002E7C2F"/>
    <w:rsid w:val="002F275D"/>
    <w:rsid w:val="002F5DB2"/>
    <w:rsid w:val="003006EB"/>
    <w:rsid w:val="00300C80"/>
    <w:rsid w:val="0030594F"/>
    <w:rsid w:val="003065B8"/>
    <w:rsid w:val="00321182"/>
    <w:rsid w:val="00331B27"/>
    <w:rsid w:val="0033279E"/>
    <w:rsid w:val="00335536"/>
    <w:rsid w:val="003373C2"/>
    <w:rsid w:val="00345B89"/>
    <w:rsid w:val="00350127"/>
    <w:rsid w:val="00350306"/>
    <w:rsid w:val="0035121F"/>
    <w:rsid w:val="0035380B"/>
    <w:rsid w:val="0037116D"/>
    <w:rsid w:val="003763DD"/>
    <w:rsid w:val="00383DD9"/>
    <w:rsid w:val="00390F86"/>
    <w:rsid w:val="003925A2"/>
    <w:rsid w:val="00395315"/>
    <w:rsid w:val="003A2E3D"/>
    <w:rsid w:val="003A4FB1"/>
    <w:rsid w:val="003A6B2A"/>
    <w:rsid w:val="003B1537"/>
    <w:rsid w:val="003C7400"/>
    <w:rsid w:val="003D09F6"/>
    <w:rsid w:val="003D437D"/>
    <w:rsid w:val="003D4F46"/>
    <w:rsid w:val="003D7983"/>
    <w:rsid w:val="003E0AF2"/>
    <w:rsid w:val="003E39ED"/>
    <w:rsid w:val="003E5C42"/>
    <w:rsid w:val="003E7CAF"/>
    <w:rsid w:val="003F008C"/>
    <w:rsid w:val="0040565F"/>
    <w:rsid w:val="00421F6B"/>
    <w:rsid w:val="00425181"/>
    <w:rsid w:val="0043006C"/>
    <w:rsid w:val="004319A4"/>
    <w:rsid w:val="00443D92"/>
    <w:rsid w:val="00450F89"/>
    <w:rsid w:val="00470794"/>
    <w:rsid w:val="00470D2A"/>
    <w:rsid w:val="00475CD1"/>
    <w:rsid w:val="00480BDD"/>
    <w:rsid w:val="0048680C"/>
    <w:rsid w:val="0049165C"/>
    <w:rsid w:val="00494E74"/>
    <w:rsid w:val="004A1EF4"/>
    <w:rsid w:val="004A5F7A"/>
    <w:rsid w:val="004B464E"/>
    <w:rsid w:val="004C23F4"/>
    <w:rsid w:val="004D0FA1"/>
    <w:rsid w:val="004D7CA5"/>
    <w:rsid w:val="004E016F"/>
    <w:rsid w:val="004E0AD6"/>
    <w:rsid w:val="004E27A3"/>
    <w:rsid w:val="004E3BE0"/>
    <w:rsid w:val="004E646A"/>
    <w:rsid w:val="004F2C41"/>
    <w:rsid w:val="004F42C8"/>
    <w:rsid w:val="00500C49"/>
    <w:rsid w:val="0050791E"/>
    <w:rsid w:val="00513E52"/>
    <w:rsid w:val="00514C73"/>
    <w:rsid w:val="00517915"/>
    <w:rsid w:val="0052403E"/>
    <w:rsid w:val="005265EF"/>
    <w:rsid w:val="005335EB"/>
    <w:rsid w:val="0053384E"/>
    <w:rsid w:val="0053607B"/>
    <w:rsid w:val="00537B23"/>
    <w:rsid w:val="005437F2"/>
    <w:rsid w:val="00545E38"/>
    <w:rsid w:val="00547527"/>
    <w:rsid w:val="005549CF"/>
    <w:rsid w:val="005739D4"/>
    <w:rsid w:val="005755F5"/>
    <w:rsid w:val="00581563"/>
    <w:rsid w:val="00581F87"/>
    <w:rsid w:val="0058270A"/>
    <w:rsid w:val="00590416"/>
    <w:rsid w:val="005B1F99"/>
    <w:rsid w:val="005B57B2"/>
    <w:rsid w:val="005B68A7"/>
    <w:rsid w:val="005C04C9"/>
    <w:rsid w:val="005C557C"/>
    <w:rsid w:val="005C578A"/>
    <w:rsid w:val="005C7A97"/>
    <w:rsid w:val="005D20B1"/>
    <w:rsid w:val="005D291A"/>
    <w:rsid w:val="005D2CD0"/>
    <w:rsid w:val="005D5851"/>
    <w:rsid w:val="005E232D"/>
    <w:rsid w:val="005F20EE"/>
    <w:rsid w:val="005F2257"/>
    <w:rsid w:val="005F4268"/>
    <w:rsid w:val="005F4992"/>
    <w:rsid w:val="006058DA"/>
    <w:rsid w:val="006103A5"/>
    <w:rsid w:val="00611952"/>
    <w:rsid w:val="006120D8"/>
    <w:rsid w:val="00612456"/>
    <w:rsid w:val="00612AB6"/>
    <w:rsid w:val="00613CA1"/>
    <w:rsid w:val="00617553"/>
    <w:rsid w:val="006214DF"/>
    <w:rsid w:val="006223FE"/>
    <w:rsid w:val="00623E88"/>
    <w:rsid w:val="00624315"/>
    <w:rsid w:val="006249BD"/>
    <w:rsid w:val="00630F0F"/>
    <w:rsid w:val="006354C0"/>
    <w:rsid w:val="0063696C"/>
    <w:rsid w:val="00650D1C"/>
    <w:rsid w:val="00651F28"/>
    <w:rsid w:val="00653D86"/>
    <w:rsid w:val="006542A2"/>
    <w:rsid w:val="0066047D"/>
    <w:rsid w:val="00661268"/>
    <w:rsid w:val="00661EEA"/>
    <w:rsid w:val="0066414D"/>
    <w:rsid w:val="0066486C"/>
    <w:rsid w:val="006720CC"/>
    <w:rsid w:val="006841E1"/>
    <w:rsid w:val="006901F3"/>
    <w:rsid w:val="0069467E"/>
    <w:rsid w:val="006950BC"/>
    <w:rsid w:val="00695A90"/>
    <w:rsid w:val="00696355"/>
    <w:rsid w:val="006A49DB"/>
    <w:rsid w:val="006A69DA"/>
    <w:rsid w:val="006B0254"/>
    <w:rsid w:val="006B6673"/>
    <w:rsid w:val="006B7A91"/>
    <w:rsid w:val="006C02D2"/>
    <w:rsid w:val="006C3C35"/>
    <w:rsid w:val="006C7C78"/>
    <w:rsid w:val="006D0602"/>
    <w:rsid w:val="006E0954"/>
    <w:rsid w:val="006E4A33"/>
    <w:rsid w:val="007170B9"/>
    <w:rsid w:val="007259D8"/>
    <w:rsid w:val="00726752"/>
    <w:rsid w:val="00730518"/>
    <w:rsid w:val="00731665"/>
    <w:rsid w:val="00732DAB"/>
    <w:rsid w:val="00735A5B"/>
    <w:rsid w:val="00737776"/>
    <w:rsid w:val="0074155E"/>
    <w:rsid w:val="0074281B"/>
    <w:rsid w:val="007465EC"/>
    <w:rsid w:val="00757B1C"/>
    <w:rsid w:val="0076103D"/>
    <w:rsid w:val="0076621A"/>
    <w:rsid w:val="00776D67"/>
    <w:rsid w:val="007814A1"/>
    <w:rsid w:val="0079655D"/>
    <w:rsid w:val="00797A38"/>
    <w:rsid w:val="007A22C0"/>
    <w:rsid w:val="007A2A12"/>
    <w:rsid w:val="007A7C68"/>
    <w:rsid w:val="007B3321"/>
    <w:rsid w:val="007C09DE"/>
    <w:rsid w:val="007C2674"/>
    <w:rsid w:val="007C69DE"/>
    <w:rsid w:val="007D1275"/>
    <w:rsid w:val="007D5245"/>
    <w:rsid w:val="007D55DB"/>
    <w:rsid w:val="007E041A"/>
    <w:rsid w:val="007E05A8"/>
    <w:rsid w:val="007E2F64"/>
    <w:rsid w:val="007E4C2C"/>
    <w:rsid w:val="007E5C2A"/>
    <w:rsid w:val="007E651E"/>
    <w:rsid w:val="007E767B"/>
    <w:rsid w:val="007F0327"/>
    <w:rsid w:val="00800EE2"/>
    <w:rsid w:val="00801E6D"/>
    <w:rsid w:val="0080403F"/>
    <w:rsid w:val="00807D81"/>
    <w:rsid w:val="00813A67"/>
    <w:rsid w:val="00815528"/>
    <w:rsid w:val="00815C80"/>
    <w:rsid w:val="0081652F"/>
    <w:rsid w:val="00817E05"/>
    <w:rsid w:val="00821C46"/>
    <w:rsid w:val="00824DC7"/>
    <w:rsid w:val="00826187"/>
    <w:rsid w:val="00826C44"/>
    <w:rsid w:val="00826D2D"/>
    <w:rsid w:val="00831E0C"/>
    <w:rsid w:val="00833B67"/>
    <w:rsid w:val="00840BDD"/>
    <w:rsid w:val="008461BE"/>
    <w:rsid w:val="00851423"/>
    <w:rsid w:val="00855E4D"/>
    <w:rsid w:val="00863843"/>
    <w:rsid w:val="00866A38"/>
    <w:rsid w:val="00870018"/>
    <w:rsid w:val="0087124E"/>
    <w:rsid w:val="0087195F"/>
    <w:rsid w:val="00871A66"/>
    <w:rsid w:val="00873D47"/>
    <w:rsid w:val="00874309"/>
    <w:rsid w:val="00875EC7"/>
    <w:rsid w:val="00881921"/>
    <w:rsid w:val="00882B65"/>
    <w:rsid w:val="00884E00"/>
    <w:rsid w:val="00885174"/>
    <w:rsid w:val="008A232B"/>
    <w:rsid w:val="008A37F5"/>
    <w:rsid w:val="008A62B5"/>
    <w:rsid w:val="008B165B"/>
    <w:rsid w:val="008B3D1D"/>
    <w:rsid w:val="008B46F2"/>
    <w:rsid w:val="008C193F"/>
    <w:rsid w:val="008C2479"/>
    <w:rsid w:val="008D1DB7"/>
    <w:rsid w:val="008D6910"/>
    <w:rsid w:val="008D7F13"/>
    <w:rsid w:val="008F4302"/>
    <w:rsid w:val="00906066"/>
    <w:rsid w:val="00906392"/>
    <w:rsid w:val="00912B13"/>
    <w:rsid w:val="00912EAD"/>
    <w:rsid w:val="00921406"/>
    <w:rsid w:val="00924640"/>
    <w:rsid w:val="0093271D"/>
    <w:rsid w:val="00932B71"/>
    <w:rsid w:val="00933E55"/>
    <w:rsid w:val="00934044"/>
    <w:rsid w:val="0093767D"/>
    <w:rsid w:val="009413BA"/>
    <w:rsid w:val="00941CB1"/>
    <w:rsid w:val="00944B4B"/>
    <w:rsid w:val="00946123"/>
    <w:rsid w:val="009473B5"/>
    <w:rsid w:val="00953B31"/>
    <w:rsid w:val="00961FB6"/>
    <w:rsid w:val="00966E11"/>
    <w:rsid w:val="00985E0D"/>
    <w:rsid w:val="0099092A"/>
    <w:rsid w:val="009913D2"/>
    <w:rsid w:val="00991EF6"/>
    <w:rsid w:val="0099353A"/>
    <w:rsid w:val="00995E1D"/>
    <w:rsid w:val="0099719B"/>
    <w:rsid w:val="009A0035"/>
    <w:rsid w:val="009A05CE"/>
    <w:rsid w:val="009A7997"/>
    <w:rsid w:val="009B2B7B"/>
    <w:rsid w:val="009B7276"/>
    <w:rsid w:val="009B7969"/>
    <w:rsid w:val="009C1FA5"/>
    <w:rsid w:val="009C26A7"/>
    <w:rsid w:val="009C3E52"/>
    <w:rsid w:val="009C4706"/>
    <w:rsid w:val="009C73E1"/>
    <w:rsid w:val="009E7117"/>
    <w:rsid w:val="009F10E9"/>
    <w:rsid w:val="009F238F"/>
    <w:rsid w:val="009F51CD"/>
    <w:rsid w:val="009F5303"/>
    <w:rsid w:val="009F53CF"/>
    <w:rsid w:val="009F6C30"/>
    <w:rsid w:val="00A03AF7"/>
    <w:rsid w:val="00A17FA2"/>
    <w:rsid w:val="00A236A0"/>
    <w:rsid w:val="00A2376F"/>
    <w:rsid w:val="00A23984"/>
    <w:rsid w:val="00A27BF2"/>
    <w:rsid w:val="00A27E93"/>
    <w:rsid w:val="00A312C4"/>
    <w:rsid w:val="00A321D8"/>
    <w:rsid w:val="00A3243F"/>
    <w:rsid w:val="00A359FB"/>
    <w:rsid w:val="00A447ED"/>
    <w:rsid w:val="00A46F35"/>
    <w:rsid w:val="00A568E1"/>
    <w:rsid w:val="00A576F9"/>
    <w:rsid w:val="00A64F42"/>
    <w:rsid w:val="00A65F3E"/>
    <w:rsid w:val="00A678F3"/>
    <w:rsid w:val="00A67CBA"/>
    <w:rsid w:val="00A73AF2"/>
    <w:rsid w:val="00A74651"/>
    <w:rsid w:val="00A801A3"/>
    <w:rsid w:val="00A81CF3"/>
    <w:rsid w:val="00A83605"/>
    <w:rsid w:val="00A83FEB"/>
    <w:rsid w:val="00A846B8"/>
    <w:rsid w:val="00A86391"/>
    <w:rsid w:val="00A90C53"/>
    <w:rsid w:val="00A97B97"/>
    <w:rsid w:val="00AA0C0B"/>
    <w:rsid w:val="00AA5096"/>
    <w:rsid w:val="00AB1403"/>
    <w:rsid w:val="00AB34F9"/>
    <w:rsid w:val="00AB509A"/>
    <w:rsid w:val="00AB78A9"/>
    <w:rsid w:val="00AC0142"/>
    <w:rsid w:val="00AC2CA6"/>
    <w:rsid w:val="00AD065D"/>
    <w:rsid w:val="00AD0B75"/>
    <w:rsid w:val="00AD228B"/>
    <w:rsid w:val="00AD5E32"/>
    <w:rsid w:val="00AE2A3B"/>
    <w:rsid w:val="00AE5BC1"/>
    <w:rsid w:val="00AE61E0"/>
    <w:rsid w:val="00AF1D7A"/>
    <w:rsid w:val="00AF1FA5"/>
    <w:rsid w:val="00AF34A7"/>
    <w:rsid w:val="00AF68E7"/>
    <w:rsid w:val="00B04870"/>
    <w:rsid w:val="00B0528E"/>
    <w:rsid w:val="00B0676F"/>
    <w:rsid w:val="00B06813"/>
    <w:rsid w:val="00B10524"/>
    <w:rsid w:val="00B118DF"/>
    <w:rsid w:val="00B145EC"/>
    <w:rsid w:val="00B17AEB"/>
    <w:rsid w:val="00B25400"/>
    <w:rsid w:val="00B37A9A"/>
    <w:rsid w:val="00B37D92"/>
    <w:rsid w:val="00B43F46"/>
    <w:rsid w:val="00B53228"/>
    <w:rsid w:val="00B66A09"/>
    <w:rsid w:val="00B7221B"/>
    <w:rsid w:val="00B72269"/>
    <w:rsid w:val="00B75595"/>
    <w:rsid w:val="00B775CB"/>
    <w:rsid w:val="00B82C36"/>
    <w:rsid w:val="00B82C84"/>
    <w:rsid w:val="00B84C5F"/>
    <w:rsid w:val="00B85346"/>
    <w:rsid w:val="00B869D1"/>
    <w:rsid w:val="00BA0903"/>
    <w:rsid w:val="00BA34F3"/>
    <w:rsid w:val="00BA7C7D"/>
    <w:rsid w:val="00BB32D9"/>
    <w:rsid w:val="00BB69BA"/>
    <w:rsid w:val="00BB7226"/>
    <w:rsid w:val="00BC037D"/>
    <w:rsid w:val="00BC0498"/>
    <w:rsid w:val="00BC0B12"/>
    <w:rsid w:val="00BC1AC5"/>
    <w:rsid w:val="00BC4B1A"/>
    <w:rsid w:val="00BC64F8"/>
    <w:rsid w:val="00BD10B2"/>
    <w:rsid w:val="00BD4B05"/>
    <w:rsid w:val="00BD4B9B"/>
    <w:rsid w:val="00BD51EC"/>
    <w:rsid w:val="00BD6A83"/>
    <w:rsid w:val="00BE4CCB"/>
    <w:rsid w:val="00BE7E74"/>
    <w:rsid w:val="00C0488F"/>
    <w:rsid w:val="00C06648"/>
    <w:rsid w:val="00C06792"/>
    <w:rsid w:val="00C07392"/>
    <w:rsid w:val="00C11FBC"/>
    <w:rsid w:val="00C12FE7"/>
    <w:rsid w:val="00C15028"/>
    <w:rsid w:val="00C21669"/>
    <w:rsid w:val="00C24B7C"/>
    <w:rsid w:val="00C26753"/>
    <w:rsid w:val="00C34211"/>
    <w:rsid w:val="00C37427"/>
    <w:rsid w:val="00C4405F"/>
    <w:rsid w:val="00C45B41"/>
    <w:rsid w:val="00C468B7"/>
    <w:rsid w:val="00C55FC8"/>
    <w:rsid w:val="00C60E25"/>
    <w:rsid w:val="00C64FF0"/>
    <w:rsid w:val="00C6526B"/>
    <w:rsid w:val="00C65892"/>
    <w:rsid w:val="00C709AA"/>
    <w:rsid w:val="00C70ABF"/>
    <w:rsid w:val="00C72F28"/>
    <w:rsid w:val="00C7534C"/>
    <w:rsid w:val="00C921A5"/>
    <w:rsid w:val="00C921B9"/>
    <w:rsid w:val="00C93FC0"/>
    <w:rsid w:val="00C963C4"/>
    <w:rsid w:val="00C97B94"/>
    <w:rsid w:val="00CA0B58"/>
    <w:rsid w:val="00CA2000"/>
    <w:rsid w:val="00CB536B"/>
    <w:rsid w:val="00CB73F2"/>
    <w:rsid w:val="00CC40AB"/>
    <w:rsid w:val="00CD6583"/>
    <w:rsid w:val="00CD6FFE"/>
    <w:rsid w:val="00CD767C"/>
    <w:rsid w:val="00CE0988"/>
    <w:rsid w:val="00CE2ACF"/>
    <w:rsid w:val="00CE4188"/>
    <w:rsid w:val="00CE59F8"/>
    <w:rsid w:val="00CE6956"/>
    <w:rsid w:val="00CF0A1F"/>
    <w:rsid w:val="00CF5BA1"/>
    <w:rsid w:val="00CF681A"/>
    <w:rsid w:val="00CF6A9D"/>
    <w:rsid w:val="00D048DF"/>
    <w:rsid w:val="00D10FDD"/>
    <w:rsid w:val="00D13BA6"/>
    <w:rsid w:val="00D13D68"/>
    <w:rsid w:val="00D14890"/>
    <w:rsid w:val="00D16AD3"/>
    <w:rsid w:val="00D2482B"/>
    <w:rsid w:val="00D2625B"/>
    <w:rsid w:val="00D32DF4"/>
    <w:rsid w:val="00D348D1"/>
    <w:rsid w:val="00D3517C"/>
    <w:rsid w:val="00D41CC9"/>
    <w:rsid w:val="00D4269F"/>
    <w:rsid w:val="00D43C9E"/>
    <w:rsid w:val="00D46005"/>
    <w:rsid w:val="00D4651B"/>
    <w:rsid w:val="00D47B03"/>
    <w:rsid w:val="00D53BD4"/>
    <w:rsid w:val="00D54121"/>
    <w:rsid w:val="00D54527"/>
    <w:rsid w:val="00D560E1"/>
    <w:rsid w:val="00D72535"/>
    <w:rsid w:val="00D73CE5"/>
    <w:rsid w:val="00D74FA6"/>
    <w:rsid w:val="00D856F1"/>
    <w:rsid w:val="00D86333"/>
    <w:rsid w:val="00D87A26"/>
    <w:rsid w:val="00D92783"/>
    <w:rsid w:val="00D93857"/>
    <w:rsid w:val="00D9388F"/>
    <w:rsid w:val="00DA06CC"/>
    <w:rsid w:val="00DA69CE"/>
    <w:rsid w:val="00DA7B0C"/>
    <w:rsid w:val="00DB1E65"/>
    <w:rsid w:val="00DB4511"/>
    <w:rsid w:val="00DB6D5B"/>
    <w:rsid w:val="00DB7AC2"/>
    <w:rsid w:val="00DC0875"/>
    <w:rsid w:val="00DC562E"/>
    <w:rsid w:val="00DD0B2A"/>
    <w:rsid w:val="00DD2AC5"/>
    <w:rsid w:val="00DE3433"/>
    <w:rsid w:val="00DE462C"/>
    <w:rsid w:val="00DE4E59"/>
    <w:rsid w:val="00DE5DB3"/>
    <w:rsid w:val="00DE6D2A"/>
    <w:rsid w:val="00DF16F2"/>
    <w:rsid w:val="00DF2E69"/>
    <w:rsid w:val="00DF618D"/>
    <w:rsid w:val="00E01360"/>
    <w:rsid w:val="00E0799B"/>
    <w:rsid w:val="00E10336"/>
    <w:rsid w:val="00E1053F"/>
    <w:rsid w:val="00E1753D"/>
    <w:rsid w:val="00E22059"/>
    <w:rsid w:val="00E23668"/>
    <w:rsid w:val="00E25B4E"/>
    <w:rsid w:val="00E262F4"/>
    <w:rsid w:val="00E2692D"/>
    <w:rsid w:val="00E3359B"/>
    <w:rsid w:val="00E34C9B"/>
    <w:rsid w:val="00E35E17"/>
    <w:rsid w:val="00E37D66"/>
    <w:rsid w:val="00E45AD0"/>
    <w:rsid w:val="00E50592"/>
    <w:rsid w:val="00E5309F"/>
    <w:rsid w:val="00E5472D"/>
    <w:rsid w:val="00E61FDF"/>
    <w:rsid w:val="00E71B0B"/>
    <w:rsid w:val="00E7404F"/>
    <w:rsid w:val="00E8033D"/>
    <w:rsid w:val="00E8266A"/>
    <w:rsid w:val="00E83A7D"/>
    <w:rsid w:val="00E85BDD"/>
    <w:rsid w:val="00E8628C"/>
    <w:rsid w:val="00E86EF5"/>
    <w:rsid w:val="00E91591"/>
    <w:rsid w:val="00E9196A"/>
    <w:rsid w:val="00EA7E6A"/>
    <w:rsid w:val="00EB1CC2"/>
    <w:rsid w:val="00EB1F6C"/>
    <w:rsid w:val="00EB6A1E"/>
    <w:rsid w:val="00EC21BC"/>
    <w:rsid w:val="00EC3BDE"/>
    <w:rsid w:val="00EC5615"/>
    <w:rsid w:val="00EC6E4F"/>
    <w:rsid w:val="00ED228C"/>
    <w:rsid w:val="00ED4DF8"/>
    <w:rsid w:val="00ED7868"/>
    <w:rsid w:val="00EE0926"/>
    <w:rsid w:val="00EE2ACD"/>
    <w:rsid w:val="00EE3DFF"/>
    <w:rsid w:val="00EE565D"/>
    <w:rsid w:val="00EF1705"/>
    <w:rsid w:val="00EF2C63"/>
    <w:rsid w:val="00F011C1"/>
    <w:rsid w:val="00F01F7B"/>
    <w:rsid w:val="00F028C7"/>
    <w:rsid w:val="00F04543"/>
    <w:rsid w:val="00F06D85"/>
    <w:rsid w:val="00F0747D"/>
    <w:rsid w:val="00F10817"/>
    <w:rsid w:val="00F13558"/>
    <w:rsid w:val="00F1394A"/>
    <w:rsid w:val="00F16553"/>
    <w:rsid w:val="00F2002B"/>
    <w:rsid w:val="00F23E4F"/>
    <w:rsid w:val="00F265E0"/>
    <w:rsid w:val="00F26969"/>
    <w:rsid w:val="00F27CFB"/>
    <w:rsid w:val="00F336F0"/>
    <w:rsid w:val="00F3394A"/>
    <w:rsid w:val="00F35DA6"/>
    <w:rsid w:val="00F36B92"/>
    <w:rsid w:val="00F41121"/>
    <w:rsid w:val="00F45C6C"/>
    <w:rsid w:val="00F4783A"/>
    <w:rsid w:val="00F56023"/>
    <w:rsid w:val="00F61ADA"/>
    <w:rsid w:val="00F61C5F"/>
    <w:rsid w:val="00F71BF3"/>
    <w:rsid w:val="00F72092"/>
    <w:rsid w:val="00F749BF"/>
    <w:rsid w:val="00F74CBD"/>
    <w:rsid w:val="00F76E0B"/>
    <w:rsid w:val="00F879E7"/>
    <w:rsid w:val="00F94839"/>
    <w:rsid w:val="00F952EB"/>
    <w:rsid w:val="00F96D6D"/>
    <w:rsid w:val="00FA0168"/>
    <w:rsid w:val="00FA22FC"/>
    <w:rsid w:val="00FA7183"/>
    <w:rsid w:val="00FB476B"/>
    <w:rsid w:val="00FC29F2"/>
    <w:rsid w:val="00FC5511"/>
    <w:rsid w:val="00FC61DA"/>
    <w:rsid w:val="00FC7A84"/>
    <w:rsid w:val="00FD1589"/>
    <w:rsid w:val="00FD213D"/>
    <w:rsid w:val="00FE4168"/>
    <w:rsid w:val="00FF5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FE6532-5229-4502-861E-EF9D00A7F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268"/>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 w:type="character" w:styleId="af">
    <w:name w:val="annotation reference"/>
    <w:basedOn w:val="a0"/>
    <w:uiPriority w:val="99"/>
    <w:semiHidden/>
    <w:unhideWhenUsed/>
    <w:rsid w:val="00851423"/>
    <w:rPr>
      <w:sz w:val="16"/>
      <w:szCs w:val="16"/>
    </w:rPr>
  </w:style>
  <w:style w:type="paragraph" w:styleId="af0">
    <w:name w:val="annotation text"/>
    <w:basedOn w:val="a"/>
    <w:link w:val="af1"/>
    <w:uiPriority w:val="99"/>
    <w:semiHidden/>
    <w:unhideWhenUsed/>
    <w:rsid w:val="00851423"/>
  </w:style>
  <w:style w:type="character" w:customStyle="1" w:styleId="af1">
    <w:name w:val="註解文字 字元"/>
    <w:basedOn w:val="a0"/>
    <w:link w:val="af0"/>
    <w:uiPriority w:val="99"/>
    <w:semiHidden/>
    <w:rsid w:val="00851423"/>
    <w:rPr>
      <w:rFonts w:ascii="Times New Roman" w:eastAsia="BatangChe" w:hAnsi="Times New Roman" w:cs="Times New Roman"/>
      <w:sz w:val="20"/>
      <w:szCs w:val="20"/>
      <w:lang w:eastAsia="ko-KR"/>
    </w:rPr>
  </w:style>
  <w:style w:type="paragraph" w:styleId="af2">
    <w:name w:val="annotation subject"/>
    <w:basedOn w:val="af0"/>
    <w:next w:val="af0"/>
    <w:link w:val="af3"/>
    <w:uiPriority w:val="99"/>
    <w:semiHidden/>
    <w:unhideWhenUsed/>
    <w:rsid w:val="00851423"/>
    <w:rPr>
      <w:b/>
      <w:bCs/>
    </w:rPr>
  </w:style>
  <w:style w:type="character" w:customStyle="1" w:styleId="af3">
    <w:name w:val="註解主旨 字元"/>
    <w:basedOn w:val="af1"/>
    <w:link w:val="af2"/>
    <w:uiPriority w:val="99"/>
    <w:semiHidden/>
    <w:rsid w:val="00851423"/>
    <w:rPr>
      <w:rFonts w:ascii="Times New Roman" w:eastAsia="BatangChe" w:hAnsi="Times New Roman" w:cs="Times New Roman"/>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61134">
      <w:bodyDiv w:val="1"/>
      <w:marLeft w:val="0"/>
      <w:marRight w:val="0"/>
      <w:marTop w:val="0"/>
      <w:marBottom w:val="0"/>
      <w:divBdr>
        <w:top w:val="none" w:sz="0" w:space="0" w:color="auto"/>
        <w:left w:val="none" w:sz="0" w:space="0" w:color="auto"/>
        <w:bottom w:val="none" w:sz="0" w:space="0" w:color="auto"/>
        <w:right w:val="none" w:sz="0" w:space="0" w:color="auto"/>
      </w:divBdr>
      <w:divsChild>
        <w:div w:id="935482718">
          <w:marLeft w:val="360"/>
          <w:marRight w:val="0"/>
          <w:marTop w:val="200"/>
          <w:marBottom w:val="0"/>
          <w:divBdr>
            <w:top w:val="none" w:sz="0" w:space="0" w:color="auto"/>
            <w:left w:val="none" w:sz="0" w:space="0" w:color="auto"/>
            <w:bottom w:val="none" w:sz="0" w:space="0" w:color="auto"/>
            <w:right w:val="none" w:sz="0" w:space="0" w:color="auto"/>
          </w:divBdr>
        </w:div>
      </w:divsChild>
    </w:div>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1032271075">
      <w:bodyDiv w:val="1"/>
      <w:marLeft w:val="0"/>
      <w:marRight w:val="0"/>
      <w:marTop w:val="0"/>
      <w:marBottom w:val="0"/>
      <w:divBdr>
        <w:top w:val="none" w:sz="0" w:space="0" w:color="auto"/>
        <w:left w:val="none" w:sz="0" w:space="0" w:color="auto"/>
        <w:bottom w:val="none" w:sz="0" w:space="0" w:color="auto"/>
        <w:right w:val="none" w:sz="0" w:space="0" w:color="auto"/>
      </w:divBdr>
      <w:divsChild>
        <w:div w:id="1519272035">
          <w:marLeft w:val="360"/>
          <w:marRight w:val="0"/>
          <w:marTop w:val="200"/>
          <w:marBottom w:val="0"/>
          <w:divBdr>
            <w:top w:val="none" w:sz="0" w:space="0" w:color="auto"/>
            <w:left w:val="none" w:sz="0" w:space="0" w:color="auto"/>
            <w:bottom w:val="none" w:sz="0" w:space="0" w:color="auto"/>
            <w:right w:val="none" w:sz="0" w:space="0" w:color="auto"/>
          </w:divBdr>
        </w:div>
      </w:divsChild>
    </w:div>
    <w:div w:id="1210918505">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7D8B2-C576-40A6-AF6C-98718753E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1770</Words>
  <Characters>10091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8</cp:revision>
  <dcterms:created xsi:type="dcterms:W3CDTF">2018-05-11T01:32:00Z</dcterms:created>
  <dcterms:modified xsi:type="dcterms:W3CDTF">2018-05-12T12:41:00Z</dcterms:modified>
</cp:coreProperties>
</file>